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91F7" w14:textId="446CA80A" w:rsidR="000156E7" w:rsidRPr="000156E7" w:rsidRDefault="003779B9" w:rsidP="000156E7">
      <w:pPr>
        <w:pStyle w:val="ecxmsonormal"/>
        <w:tabs>
          <w:tab w:val="left" w:pos="993"/>
        </w:tabs>
        <w:spacing w:before="120" w:after="120"/>
        <w:ind w:right="49"/>
        <w:jc w:val="both"/>
        <w:rPr>
          <w:rFonts w:ascii="Cambria" w:hAnsi="Cambria" w:cs="Arial"/>
          <w:b/>
          <w:bCs/>
        </w:rPr>
      </w:pPr>
      <w:r>
        <w:rPr>
          <w:rFonts w:ascii="Cambria" w:hAnsi="Cambria" w:cstheme="majorHAnsi"/>
          <w:lang w:val="es-ES_tradnl"/>
        </w:rPr>
        <w:tab/>
      </w:r>
      <w:bookmarkStart w:id="0" w:name="_GoBack"/>
      <w:bookmarkEnd w:id="0"/>
      <w:r w:rsidR="0059344A" w:rsidRPr="00E61692">
        <w:rPr>
          <w:rFonts w:ascii="Cambria" w:hAnsi="Cambria" w:cstheme="majorHAnsi"/>
          <w:lang w:val="es-ES_tradnl"/>
        </w:rPr>
        <w:t xml:space="preserve">Estimado solicitante, en relación con su solicitud, </w:t>
      </w:r>
      <w:r w:rsidR="0059344A" w:rsidRPr="00E61692">
        <w:rPr>
          <w:rFonts w:ascii="Cambria" w:hAnsi="Cambria" w:cs="Arial"/>
          <w:lang w:val="es-ES_tradnl"/>
        </w:rPr>
        <w:t xml:space="preserve">se ha dictado un Acuerdo </w:t>
      </w:r>
      <w:r w:rsidR="0059344A" w:rsidRPr="00E61692">
        <w:rPr>
          <w:rFonts w:ascii="Cambria" w:hAnsi="Cambria" w:cstheme="majorHAnsi"/>
          <w:lang w:val="es-ES_tradnl"/>
        </w:rPr>
        <w:t>que en síntesis establece que</w:t>
      </w:r>
      <w:r w:rsidR="0059344A" w:rsidRPr="00E61692">
        <w:rPr>
          <w:rFonts w:ascii="Cambria" w:hAnsi="Cambria" w:cs="Arial"/>
          <w:bCs/>
          <w:lang w:val="es-ES_tradnl" w:eastAsia="es-ES"/>
        </w:rPr>
        <w:t xml:space="preserve">, </w:t>
      </w:r>
      <w:r w:rsidR="0059344A" w:rsidRPr="00E61692">
        <w:rPr>
          <w:rFonts w:ascii="Cambria" w:hAnsi="Cambria" w:cs="Arial"/>
          <w:lang w:val="es-ES_tradnl"/>
        </w:rPr>
        <w:t xml:space="preserve">conforme a los razonamientos lógico jurídicos expresados en el apartado de Considerandos </w:t>
      </w:r>
      <w:r w:rsidR="00836513">
        <w:rPr>
          <w:rFonts w:ascii="Cambria" w:hAnsi="Cambria" w:cs="Arial"/>
          <w:lang w:val="es-ES_tradnl"/>
        </w:rPr>
        <w:t xml:space="preserve">QUINTO </w:t>
      </w:r>
      <w:r w:rsidR="00FA7592">
        <w:rPr>
          <w:rFonts w:ascii="Cambria" w:hAnsi="Cambria" w:cs="Arial"/>
          <w:lang w:val="es-ES_tradnl"/>
        </w:rPr>
        <w:t xml:space="preserve">y </w:t>
      </w:r>
      <w:r w:rsidR="00836513">
        <w:rPr>
          <w:rFonts w:ascii="Cambria" w:hAnsi="Cambria" w:cs="Arial"/>
          <w:bCs/>
          <w:lang w:val="es-ES_tradnl" w:eastAsia="es-ES"/>
        </w:rPr>
        <w:t>SÉPTIMO</w:t>
      </w:r>
      <w:r w:rsidR="00836513" w:rsidRPr="00E61692">
        <w:rPr>
          <w:rFonts w:ascii="Cambria" w:hAnsi="Cambria" w:cs="Arial"/>
          <w:bCs/>
          <w:lang w:val="es-ES_tradnl" w:eastAsia="es-ES"/>
        </w:rPr>
        <w:t xml:space="preserve"> </w:t>
      </w:r>
      <w:r w:rsidR="0059344A" w:rsidRPr="00E61692">
        <w:rPr>
          <w:rFonts w:ascii="Cambria" w:hAnsi="Cambria" w:cs="Arial"/>
          <w:bCs/>
          <w:lang w:val="es-ES_tradnl" w:eastAsia="es-ES"/>
        </w:rPr>
        <w:t xml:space="preserve">del presente Acuerdo, </w:t>
      </w:r>
      <w:r w:rsidR="00836513">
        <w:rPr>
          <w:rFonts w:ascii="Cambria" w:hAnsi="Cambria" w:cs="Arial"/>
        </w:rPr>
        <w:t>los</w:t>
      </w:r>
      <w:r w:rsidR="00836513" w:rsidRPr="00E61692">
        <w:rPr>
          <w:rFonts w:ascii="Cambria" w:hAnsi="Cambria" w:cs="Arial"/>
        </w:rPr>
        <w:t xml:space="preserve"> </w:t>
      </w:r>
      <w:r w:rsidR="0059344A" w:rsidRPr="00E61692">
        <w:rPr>
          <w:rFonts w:ascii="Cambria" w:hAnsi="Cambria" w:cs="Arial"/>
        </w:rPr>
        <w:t>cual</w:t>
      </w:r>
      <w:r w:rsidR="00836513">
        <w:rPr>
          <w:rFonts w:ascii="Cambria" w:hAnsi="Cambria" w:cs="Arial"/>
        </w:rPr>
        <w:t>es</w:t>
      </w:r>
      <w:r w:rsidR="0059344A" w:rsidRPr="00E61692">
        <w:rPr>
          <w:rFonts w:ascii="Cambria" w:hAnsi="Cambria" w:cs="Arial"/>
        </w:rPr>
        <w:t xml:space="preserve"> se tiene</w:t>
      </w:r>
      <w:r w:rsidR="00836513">
        <w:rPr>
          <w:rFonts w:ascii="Cambria" w:hAnsi="Cambria" w:cs="Arial"/>
        </w:rPr>
        <w:t>n</w:t>
      </w:r>
      <w:r w:rsidR="0059344A" w:rsidRPr="00E61692">
        <w:rPr>
          <w:rFonts w:ascii="Cambria" w:hAnsi="Cambria" w:cs="Arial"/>
        </w:rPr>
        <w:t xml:space="preserve"> aquí por reproducido</w:t>
      </w:r>
      <w:r w:rsidR="00836513">
        <w:rPr>
          <w:rFonts w:ascii="Cambria" w:hAnsi="Cambria" w:cs="Arial"/>
        </w:rPr>
        <w:t>s</w:t>
      </w:r>
      <w:r w:rsidR="0059344A" w:rsidRPr="00E61692">
        <w:rPr>
          <w:rFonts w:ascii="Cambria" w:hAnsi="Cambria" w:cs="Arial"/>
        </w:rPr>
        <w:t xml:space="preserve"> y que en síntesis establece</w:t>
      </w:r>
      <w:r w:rsidR="00836513">
        <w:rPr>
          <w:rFonts w:ascii="Cambria" w:hAnsi="Cambria" w:cs="Arial"/>
        </w:rPr>
        <w:t>n</w:t>
      </w:r>
      <w:r w:rsidR="0059344A" w:rsidRPr="00E61692">
        <w:rPr>
          <w:rFonts w:ascii="Cambria" w:hAnsi="Cambria" w:cs="Arial"/>
        </w:rPr>
        <w:t xml:space="preserve"> que, se confirma la clasificación de la información como confidencial </w:t>
      </w:r>
      <w:r w:rsidR="00836513">
        <w:rPr>
          <w:rFonts w:ascii="Cambria" w:hAnsi="Cambria" w:cs="Arial"/>
        </w:rPr>
        <w:t xml:space="preserve">de los datos personales que contienen los documentos solicitados </w:t>
      </w:r>
      <w:r w:rsidR="0059344A" w:rsidRPr="00E61692">
        <w:rPr>
          <w:rFonts w:ascii="Cambria" w:hAnsi="Cambria" w:cs="Arial"/>
        </w:rPr>
        <w:t xml:space="preserve">y se determina la entrega de la información en Versión Pública </w:t>
      </w:r>
      <w:r w:rsidR="0059344A" w:rsidRPr="00E61692">
        <w:rPr>
          <w:rFonts w:ascii="Cambria" w:hAnsi="Cambria" w:cs="Arial"/>
          <w:bCs/>
        </w:rPr>
        <w:t xml:space="preserve">a que se refiere el artículo 159 de la Ley de Transparencia, </w:t>
      </w:r>
      <w:r w:rsidR="0059344A" w:rsidRPr="00E61692">
        <w:rPr>
          <w:rFonts w:ascii="Cambria" w:hAnsi="Cambria" w:cs="Arial"/>
          <w:lang w:val="es-ES_tradnl"/>
        </w:rPr>
        <w:t>resulta procedente notificarle la</w:t>
      </w:r>
      <w:r w:rsidR="0059344A" w:rsidRPr="00E61692">
        <w:rPr>
          <w:rFonts w:ascii="Cambria" w:hAnsi="Cambria" w:cs="Arial"/>
          <w:bCs/>
          <w:lang w:val="es-ES_tradnl"/>
        </w:rPr>
        <w:t xml:space="preserve"> entrega de la misma en versión pública en el presente Acuerdo</w:t>
      </w:r>
      <w:r w:rsidR="000156E7" w:rsidRPr="000156E7">
        <w:rPr>
          <w:rFonts w:ascii="Cambria" w:hAnsi="Cambria" w:cs="Arial"/>
          <w:bCs/>
          <w:lang w:val="es-ES_tradnl"/>
        </w:rPr>
        <w:t xml:space="preserve">, </w:t>
      </w:r>
      <w:r w:rsidR="000156E7" w:rsidRPr="000156E7">
        <w:rPr>
          <w:rFonts w:ascii="Cambria" w:hAnsi="Cambria" w:cs="Arial"/>
          <w:bCs/>
        </w:rPr>
        <w:t xml:space="preserve">el escrito solicitado en su punto 1) como Anexo “A”, mismo que </w:t>
      </w:r>
      <w:r w:rsidR="00595F15">
        <w:rPr>
          <w:rFonts w:ascii="Cambria" w:hAnsi="Cambria" w:cs="Calibri"/>
        </w:rPr>
        <w:t>contiene el nombre, domicilio y firma de las personas solicitantes de la información</w:t>
      </w:r>
      <w:r w:rsidR="000156E7" w:rsidRPr="000156E7">
        <w:rPr>
          <w:rFonts w:ascii="Cambria" w:hAnsi="Cambria" w:cs="Arial"/>
          <w:bCs/>
        </w:rPr>
        <w:t>, así como lo solicitado en su punto 2) el Acuerdo de Contestación Anexo “B”</w:t>
      </w:r>
      <w:r w:rsidR="00595F15" w:rsidRPr="00595F15">
        <w:rPr>
          <w:rFonts w:ascii="Cambria" w:hAnsi="Cambria" w:cs="Calibri"/>
        </w:rPr>
        <w:t xml:space="preserve"> </w:t>
      </w:r>
      <w:r w:rsidR="00595F15">
        <w:rPr>
          <w:rFonts w:ascii="Cambria" w:hAnsi="Cambria" w:cs="Calibri"/>
        </w:rPr>
        <w:t>, que contiene el nombre de las solicitantes</w:t>
      </w:r>
      <w:r w:rsidR="000156E7" w:rsidRPr="000156E7">
        <w:rPr>
          <w:rFonts w:ascii="Cambria" w:hAnsi="Cambria" w:cs="Arial"/>
          <w:bCs/>
        </w:rPr>
        <w:t>.</w:t>
      </w:r>
    </w:p>
    <w:p w14:paraId="02B2ADF2" w14:textId="1DC52CD9" w:rsidR="00FA7592" w:rsidRPr="00A52BBE" w:rsidRDefault="00FA7592" w:rsidP="00FA7592">
      <w:pPr>
        <w:pStyle w:val="ecxmsonormal"/>
        <w:tabs>
          <w:tab w:val="left" w:pos="993"/>
        </w:tabs>
        <w:spacing w:before="120" w:after="120"/>
        <w:ind w:right="49"/>
        <w:jc w:val="both"/>
        <w:rPr>
          <w:rFonts w:ascii="Cambria" w:hAnsi="Cambria" w:cs="Arial"/>
          <w:bCs/>
          <w:lang w:val="es-ES_tradnl" w:eastAsia="es-ES"/>
        </w:rPr>
      </w:pPr>
      <w:r w:rsidRPr="00A52BBE">
        <w:rPr>
          <w:rFonts w:ascii="Cambria" w:hAnsi="Cambria" w:cs="Arial"/>
          <w:bCs/>
          <w:lang w:val="es-ES_tradnl" w:eastAsia="es-ES"/>
        </w:rPr>
        <w:t>Por últim</w:t>
      </w:r>
      <w:r>
        <w:rPr>
          <w:rFonts w:ascii="Cambria" w:hAnsi="Cambria" w:cs="Arial"/>
          <w:bCs/>
          <w:lang w:val="es-ES_tradnl" w:eastAsia="es-ES"/>
        </w:rPr>
        <w:t>o, se adjunta como ANEXO “</w:t>
      </w:r>
      <w:r w:rsidR="000156E7">
        <w:rPr>
          <w:rFonts w:ascii="Cambria" w:hAnsi="Cambria" w:cs="Arial"/>
          <w:bCs/>
          <w:lang w:val="es-ES_tradnl" w:eastAsia="es-ES"/>
        </w:rPr>
        <w:t>C</w:t>
      </w:r>
      <w:r w:rsidRPr="00A52BBE">
        <w:rPr>
          <w:rFonts w:ascii="Cambria" w:hAnsi="Cambria" w:cs="Arial"/>
          <w:bCs/>
          <w:lang w:val="es-ES_tradnl" w:eastAsia="es-ES"/>
        </w:rPr>
        <w:t xml:space="preserve">” al presente Acuerdo, el acuse de recibo del alta de su solicitud en la Plataforma Nacional de Transparencia, bajo el número de folio </w:t>
      </w:r>
      <w:r>
        <w:rPr>
          <w:rFonts w:ascii="Cambria" w:hAnsi="Cambria" w:cs="Arial"/>
          <w:bCs/>
          <w:lang w:val="es-ES_tradnl" w:eastAsia="es-ES"/>
        </w:rPr>
        <w:t>00170718</w:t>
      </w:r>
      <w:r w:rsidRPr="00A52BBE">
        <w:rPr>
          <w:rFonts w:ascii="Cambria" w:hAnsi="Cambria" w:cs="Arial"/>
          <w:bCs/>
          <w:lang w:val="es-ES_tradnl" w:eastAsia="es-ES"/>
        </w:rPr>
        <w:t>, en términos del artículo 148 de la Ley de Transparencia.</w:t>
      </w:r>
    </w:p>
    <w:p w14:paraId="1BC7DC75" w14:textId="77777777" w:rsidR="00FA7592" w:rsidRPr="00A52BBE" w:rsidRDefault="00FA7592" w:rsidP="00FA7592">
      <w:pPr>
        <w:pStyle w:val="ecxmsonormal"/>
        <w:spacing w:before="120" w:after="120"/>
        <w:ind w:right="-309"/>
        <w:jc w:val="both"/>
        <w:rPr>
          <w:rFonts w:ascii="Cambria" w:hAnsi="Cambria" w:cs="Calibri"/>
          <w:lang w:val="es-ES_tradnl"/>
        </w:rPr>
      </w:pPr>
    </w:p>
    <w:p w14:paraId="2502E617" w14:textId="42ED394C" w:rsidR="008A1236" w:rsidRPr="00E61692" w:rsidRDefault="008A1236" w:rsidP="00862B74">
      <w:pPr>
        <w:pStyle w:val="ecxmsonormal"/>
        <w:spacing w:before="120" w:after="120"/>
        <w:ind w:right="-309"/>
        <w:jc w:val="both"/>
        <w:rPr>
          <w:rFonts w:ascii="Cambria" w:hAnsi="Cambria" w:cstheme="majorHAnsi"/>
        </w:rPr>
      </w:pPr>
      <w:r w:rsidRPr="00E61692">
        <w:rPr>
          <w:rFonts w:ascii="Cambria" w:hAnsi="Cambria" w:cstheme="majorHAnsi"/>
          <w:lang w:val="es-ES_tradnl"/>
        </w:rPr>
        <w:t xml:space="preserve">El </w:t>
      </w:r>
      <w:r w:rsidRPr="00E61692">
        <w:rPr>
          <w:rFonts w:ascii="Cambria" w:hAnsi="Cambria" w:cstheme="majorHAnsi"/>
          <w:b/>
          <w:bCs/>
          <w:u w:val="single"/>
          <w:lang w:val="es-ES"/>
        </w:rPr>
        <w:t>Acuerdo</w:t>
      </w:r>
      <w:r w:rsidRPr="00E61692">
        <w:rPr>
          <w:rFonts w:ascii="Cambria" w:hAnsi="Cambria" w:cstheme="majorHAnsi"/>
          <w:lang w:val="es-ES"/>
        </w:rPr>
        <w:t xml:space="preserve"> establece textualmente lo siguiente:</w:t>
      </w:r>
    </w:p>
    <w:p w14:paraId="7B41C523" w14:textId="11546FD5" w:rsidR="008A1236" w:rsidRPr="00E61692" w:rsidRDefault="008A1236" w:rsidP="0049029D">
      <w:pPr>
        <w:pStyle w:val="ecxmsonormal"/>
        <w:tabs>
          <w:tab w:val="left" w:pos="2977"/>
        </w:tabs>
        <w:spacing w:before="120" w:after="120"/>
        <w:ind w:left="567" w:right="616"/>
        <w:jc w:val="both"/>
        <w:rPr>
          <w:rFonts w:ascii="Cambria" w:hAnsi="Cambria" w:cstheme="majorHAnsi"/>
        </w:rPr>
      </w:pPr>
      <w:r w:rsidRPr="00E61692">
        <w:rPr>
          <w:rFonts w:ascii="Cambria" w:hAnsi="Cambria" w:cstheme="majorHAnsi"/>
          <w:lang w:val="es-ES_tradnl"/>
        </w:rPr>
        <w:t>En la Ciu</w:t>
      </w:r>
      <w:r w:rsidR="004C561F" w:rsidRPr="00E61692">
        <w:rPr>
          <w:rFonts w:ascii="Cambria" w:hAnsi="Cambria" w:cstheme="majorHAnsi"/>
          <w:lang w:val="es-ES_tradnl"/>
        </w:rPr>
        <w:t>da</w:t>
      </w:r>
      <w:r w:rsidR="002A37C8" w:rsidRPr="00E61692">
        <w:rPr>
          <w:rFonts w:ascii="Cambria" w:hAnsi="Cambria" w:cstheme="majorHAnsi"/>
          <w:lang w:val="es-ES_tradnl"/>
        </w:rPr>
        <w:t xml:space="preserve">d de Monterrey, Nuevo León, a </w:t>
      </w:r>
      <w:r w:rsidR="006F051C" w:rsidRPr="00E61692">
        <w:rPr>
          <w:rFonts w:ascii="Cambria" w:hAnsi="Cambria" w:cstheme="majorHAnsi"/>
          <w:lang w:val="es-ES_tradnl"/>
        </w:rPr>
        <w:t>02</w:t>
      </w:r>
      <w:r w:rsidR="009F41E8" w:rsidRPr="00E61692">
        <w:rPr>
          <w:rFonts w:ascii="Cambria" w:hAnsi="Cambria" w:cstheme="majorHAnsi"/>
          <w:lang w:val="es-ES_tradnl"/>
        </w:rPr>
        <w:t xml:space="preserve"> </w:t>
      </w:r>
      <w:r w:rsidR="002A37C8" w:rsidRPr="00E61692">
        <w:rPr>
          <w:rFonts w:ascii="Cambria" w:hAnsi="Cambria" w:cstheme="majorHAnsi"/>
          <w:lang w:val="es-ES_tradnl"/>
        </w:rPr>
        <w:t xml:space="preserve">de </w:t>
      </w:r>
      <w:r w:rsidR="006F051C" w:rsidRPr="00E61692">
        <w:rPr>
          <w:rFonts w:ascii="Cambria" w:hAnsi="Cambria" w:cstheme="majorHAnsi"/>
          <w:lang w:val="es-ES_tradnl"/>
        </w:rPr>
        <w:t>febrero</w:t>
      </w:r>
      <w:r w:rsidR="002F67C2" w:rsidRPr="00E61692">
        <w:rPr>
          <w:rFonts w:ascii="Cambria" w:hAnsi="Cambria" w:cstheme="majorHAnsi"/>
          <w:lang w:val="es-ES_tradnl"/>
        </w:rPr>
        <w:t xml:space="preserve"> </w:t>
      </w:r>
      <w:r w:rsidRPr="00E61692">
        <w:rPr>
          <w:rFonts w:ascii="Cambria" w:hAnsi="Cambria" w:cstheme="majorHAnsi"/>
          <w:lang w:val="es-ES_tradnl"/>
        </w:rPr>
        <w:t>de 201</w:t>
      </w:r>
      <w:r w:rsidR="006F051C" w:rsidRPr="00E61692">
        <w:rPr>
          <w:rFonts w:ascii="Cambria" w:hAnsi="Cambria" w:cstheme="majorHAnsi"/>
          <w:lang w:val="es-ES_tradnl"/>
        </w:rPr>
        <w:t>8</w:t>
      </w:r>
      <w:r w:rsidRPr="00E61692">
        <w:rPr>
          <w:rFonts w:ascii="Cambria" w:hAnsi="Cambria" w:cstheme="majorHAnsi"/>
          <w:lang w:val="es-ES_tradnl"/>
        </w:rPr>
        <w:t>.</w:t>
      </w:r>
    </w:p>
    <w:p w14:paraId="2534C62E" w14:textId="0DC7B5C5" w:rsidR="008A1236" w:rsidRDefault="008A1236" w:rsidP="0049029D">
      <w:pPr>
        <w:pStyle w:val="ecxmsonormal"/>
        <w:tabs>
          <w:tab w:val="left" w:pos="2977"/>
        </w:tabs>
        <w:spacing w:before="120" w:after="120"/>
        <w:ind w:left="567" w:right="616"/>
        <w:jc w:val="both"/>
        <w:rPr>
          <w:rFonts w:ascii="Cambria" w:hAnsi="Cambria" w:cs="Arial"/>
          <w:lang w:val="es-ES_tradnl"/>
        </w:rPr>
      </w:pPr>
      <w:r w:rsidRPr="00E61692">
        <w:rPr>
          <w:rFonts w:ascii="Cambria" w:hAnsi="Cambria" w:cstheme="majorHAnsi"/>
          <w:b/>
          <w:bCs/>
          <w:lang w:val="es-ES_tradnl"/>
        </w:rPr>
        <w:t>VISTA</w:t>
      </w:r>
      <w:r w:rsidR="00851DE1" w:rsidRPr="00E61692">
        <w:rPr>
          <w:rFonts w:ascii="Cambria" w:hAnsi="Cambria" w:cstheme="majorHAnsi"/>
          <w:b/>
          <w:bCs/>
          <w:lang w:val="es-ES_tradnl"/>
        </w:rPr>
        <w:t>.</w:t>
      </w:r>
      <w:r w:rsidRPr="00E61692">
        <w:rPr>
          <w:rFonts w:ascii="Cambria" w:hAnsi="Cambria" w:cstheme="majorHAnsi"/>
          <w:lang w:val="es-ES_tradnl"/>
        </w:rPr>
        <w:t xml:space="preserve"> La solicitud de información pública presentada</w:t>
      </w:r>
      <w:r w:rsidR="002A37C8" w:rsidRPr="00E61692">
        <w:rPr>
          <w:rFonts w:ascii="Cambria" w:hAnsi="Cambria" w:cstheme="majorHAnsi"/>
          <w:lang w:val="es-ES_tradnl"/>
        </w:rPr>
        <w:t xml:space="preserve"> </w:t>
      </w:r>
      <w:r w:rsidR="008072FD" w:rsidRPr="00E61692">
        <w:rPr>
          <w:rFonts w:ascii="Cambria" w:hAnsi="Cambria" w:cs="Arial"/>
          <w:lang w:val="es-ES_tradnl"/>
        </w:rPr>
        <w:t xml:space="preserve">a través </w:t>
      </w:r>
      <w:r w:rsidR="008072FD">
        <w:rPr>
          <w:rFonts w:ascii="Cambria" w:hAnsi="Cambria" w:cs="Arial"/>
          <w:lang w:val="es-ES_tradnl"/>
        </w:rPr>
        <w:t xml:space="preserve">de correo electrónico, </w:t>
      </w:r>
      <w:r w:rsidR="008072FD" w:rsidRPr="00E61692">
        <w:rPr>
          <w:rFonts w:ascii="Cambria" w:hAnsi="Cambria" w:cs="Arial"/>
          <w:lang w:val="es-ES_tradnl"/>
        </w:rPr>
        <w:t>ante la Secretaría de Desarrollo Urbano y Ecología del Municipio de Monterrey</w:t>
      </w:r>
      <w:r w:rsidR="008072FD">
        <w:rPr>
          <w:rFonts w:ascii="Cambria" w:hAnsi="Cambria" w:cs="Arial"/>
          <w:lang w:val="es-ES_tradnl"/>
        </w:rPr>
        <w:t>,</w:t>
      </w:r>
      <w:r w:rsidR="008072FD" w:rsidRPr="00E61692">
        <w:rPr>
          <w:rFonts w:ascii="Cambria" w:hAnsi="Cambria" w:cstheme="majorHAnsi"/>
          <w:lang w:val="es-ES_tradnl"/>
        </w:rPr>
        <w:t xml:space="preserve"> </w:t>
      </w:r>
      <w:r w:rsidR="002A37C8" w:rsidRPr="00E61692">
        <w:rPr>
          <w:rFonts w:ascii="Cambria" w:hAnsi="Cambria" w:cstheme="majorHAnsi"/>
          <w:lang w:val="es-ES_tradnl"/>
        </w:rPr>
        <w:t xml:space="preserve">el día </w:t>
      </w:r>
      <w:r w:rsidR="006F051C" w:rsidRPr="00E61692">
        <w:rPr>
          <w:rFonts w:ascii="Cambria" w:hAnsi="Cambria" w:cstheme="majorHAnsi"/>
          <w:lang w:val="es-ES_tradnl"/>
        </w:rPr>
        <w:t>2</w:t>
      </w:r>
      <w:r w:rsidR="00FA7592">
        <w:rPr>
          <w:rFonts w:ascii="Cambria" w:hAnsi="Cambria" w:cstheme="majorHAnsi"/>
          <w:lang w:val="es-ES_tradnl"/>
        </w:rPr>
        <w:t>9</w:t>
      </w:r>
      <w:r w:rsidRPr="00E61692">
        <w:rPr>
          <w:rFonts w:ascii="Cambria" w:hAnsi="Cambria" w:cstheme="majorHAnsi"/>
          <w:lang w:val="es-ES_tradnl"/>
        </w:rPr>
        <w:t xml:space="preserve"> de </w:t>
      </w:r>
      <w:r w:rsidR="006F051C" w:rsidRPr="00E61692">
        <w:rPr>
          <w:rFonts w:ascii="Cambria" w:hAnsi="Cambria" w:cstheme="majorHAnsi"/>
          <w:lang w:val="es-ES_tradnl"/>
        </w:rPr>
        <w:t>enero</w:t>
      </w:r>
      <w:r w:rsidR="004F657B" w:rsidRPr="00E61692">
        <w:rPr>
          <w:rFonts w:ascii="Cambria" w:hAnsi="Cambria" w:cstheme="majorHAnsi"/>
          <w:lang w:val="es-ES_tradnl"/>
        </w:rPr>
        <w:t xml:space="preserve"> </w:t>
      </w:r>
      <w:r w:rsidR="002A37C8" w:rsidRPr="00E61692">
        <w:rPr>
          <w:rFonts w:ascii="Cambria" w:hAnsi="Cambria" w:cstheme="majorHAnsi"/>
          <w:lang w:val="es-ES_tradnl"/>
        </w:rPr>
        <w:t>de 201</w:t>
      </w:r>
      <w:r w:rsidR="006F051C" w:rsidRPr="00E61692">
        <w:rPr>
          <w:rFonts w:ascii="Cambria" w:hAnsi="Cambria" w:cstheme="majorHAnsi"/>
          <w:lang w:val="es-ES_tradnl"/>
        </w:rPr>
        <w:t>8</w:t>
      </w:r>
      <w:r w:rsidR="002A37C8" w:rsidRPr="00E61692">
        <w:rPr>
          <w:rFonts w:ascii="Cambria" w:hAnsi="Cambria" w:cstheme="majorHAnsi"/>
          <w:lang w:val="es-ES_tradnl"/>
        </w:rPr>
        <w:t xml:space="preserve"> a las </w:t>
      </w:r>
      <w:r w:rsidR="008F4733" w:rsidRPr="00E61692">
        <w:rPr>
          <w:rFonts w:ascii="Cambria" w:hAnsi="Cambria" w:cstheme="majorHAnsi"/>
          <w:lang w:val="es-ES_tradnl"/>
        </w:rPr>
        <w:t>1</w:t>
      </w:r>
      <w:r w:rsidR="00FA7592">
        <w:rPr>
          <w:rFonts w:ascii="Cambria" w:hAnsi="Cambria" w:cstheme="majorHAnsi"/>
          <w:lang w:val="es-ES_tradnl"/>
        </w:rPr>
        <w:t>2</w:t>
      </w:r>
      <w:r w:rsidR="002A37C8" w:rsidRPr="00E61692">
        <w:rPr>
          <w:rFonts w:ascii="Cambria" w:hAnsi="Cambria" w:cstheme="majorHAnsi"/>
          <w:lang w:val="es-ES_tradnl"/>
        </w:rPr>
        <w:t>:</w:t>
      </w:r>
      <w:r w:rsidR="00FA7592">
        <w:rPr>
          <w:rFonts w:ascii="Cambria" w:hAnsi="Cambria" w:cstheme="majorHAnsi"/>
          <w:lang w:val="es-ES_tradnl"/>
        </w:rPr>
        <w:t>15</w:t>
      </w:r>
      <w:r w:rsidRPr="00E61692">
        <w:rPr>
          <w:rFonts w:ascii="Cambria" w:hAnsi="Cambria" w:cstheme="majorHAnsi"/>
          <w:lang w:val="es-ES_tradnl"/>
        </w:rPr>
        <w:t xml:space="preserve"> </w:t>
      </w:r>
      <w:r w:rsidR="0014397A" w:rsidRPr="00E61692">
        <w:rPr>
          <w:rFonts w:ascii="Cambria" w:hAnsi="Cambria" w:cs="Arial"/>
        </w:rPr>
        <w:t xml:space="preserve">horas </w:t>
      </w:r>
      <w:r w:rsidR="0014397A" w:rsidRPr="00E61692">
        <w:rPr>
          <w:rFonts w:ascii="Cambria" w:hAnsi="Cambria" w:cs="Arial"/>
          <w:lang w:val="es-ES_tradnl"/>
        </w:rPr>
        <w:t>y teniéndose por recibida legalmente el mismo día</w:t>
      </w:r>
      <w:r w:rsidR="008072FD">
        <w:rPr>
          <w:rFonts w:ascii="Cambria" w:hAnsi="Cambria" w:cs="Arial"/>
          <w:lang w:val="es-ES_tradnl"/>
        </w:rPr>
        <w:t xml:space="preserve">, ingresada posteriormente al </w:t>
      </w:r>
      <w:r w:rsidR="008072FD" w:rsidRPr="00E61692">
        <w:rPr>
          <w:rFonts w:ascii="Cambria" w:hAnsi="Cambria" w:cs="Arial"/>
          <w:lang w:val="es-ES_tradnl"/>
        </w:rPr>
        <w:t xml:space="preserve"> Sistema de </w:t>
      </w:r>
      <w:proofErr w:type="spellStart"/>
      <w:r w:rsidR="008072FD" w:rsidRPr="00E61692">
        <w:rPr>
          <w:rFonts w:ascii="Cambria" w:hAnsi="Cambria" w:cs="Arial"/>
          <w:lang w:val="es-ES_tradnl"/>
        </w:rPr>
        <w:t>Infomex</w:t>
      </w:r>
      <w:proofErr w:type="spellEnd"/>
      <w:r w:rsidR="008072FD" w:rsidRPr="00E61692">
        <w:rPr>
          <w:rFonts w:ascii="Cambria" w:hAnsi="Cambria" w:cs="Arial"/>
          <w:lang w:val="es-ES_tradnl"/>
        </w:rPr>
        <w:t xml:space="preserve"> Nuevo León, vinculado a la Plataforma Nacional de Transparencia,</w:t>
      </w:r>
      <w:r w:rsidR="008072FD" w:rsidRPr="00E61692">
        <w:rPr>
          <w:rFonts w:ascii="Cambria" w:hAnsi="Cambria" w:cs="Arial"/>
        </w:rPr>
        <w:t xml:space="preserve"> habilitado por la Comisión de Transparencia y Acceso a la información del Estado</w:t>
      </w:r>
      <w:r w:rsidR="008072FD">
        <w:rPr>
          <w:rFonts w:ascii="Cambria" w:hAnsi="Cambria" w:cs="Arial"/>
          <w:lang w:val="es-ES_tradnl"/>
        </w:rPr>
        <w:t xml:space="preserve"> y</w:t>
      </w:r>
      <w:r w:rsidR="0014397A" w:rsidRPr="00E61692">
        <w:rPr>
          <w:rFonts w:ascii="Cambria" w:hAnsi="Cambria" w:cstheme="majorHAnsi"/>
          <w:lang w:val="es-ES_tradnl"/>
        </w:rPr>
        <w:t xml:space="preserve"> </w:t>
      </w:r>
      <w:r w:rsidR="0014397A" w:rsidRPr="00E61692">
        <w:rPr>
          <w:rFonts w:ascii="Cambria" w:hAnsi="Cambria" w:cs="Calibri"/>
          <w:lang w:val="es-ES_tradnl"/>
        </w:rPr>
        <w:t xml:space="preserve">registrada bajo el número de folio </w:t>
      </w:r>
      <w:r w:rsidR="006F051C" w:rsidRPr="00E61692">
        <w:rPr>
          <w:rFonts w:ascii="Cambria" w:hAnsi="Cambria" w:cs="Calibri"/>
          <w:lang w:val="es-ES_tradnl"/>
        </w:rPr>
        <w:t>00</w:t>
      </w:r>
      <w:r w:rsidR="00FA7592">
        <w:rPr>
          <w:rFonts w:ascii="Cambria" w:hAnsi="Cambria" w:cs="Calibri"/>
          <w:lang w:val="es-ES_tradnl"/>
        </w:rPr>
        <w:t>170718</w:t>
      </w:r>
      <w:r w:rsidR="008072FD">
        <w:rPr>
          <w:rFonts w:ascii="Cambria" w:hAnsi="Cambria"/>
        </w:rPr>
        <w:t>,</w:t>
      </w:r>
      <w:r w:rsidR="0014397A" w:rsidRPr="00E61692">
        <w:rPr>
          <w:rFonts w:ascii="Cambria" w:hAnsi="Cambria"/>
        </w:rPr>
        <w:t xml:space="preserve"> </w:t>
      </w:r>
      <w:r w:rsidR="0014397A" w:rsidRPr="00E61692">
        <w:rPr>
          <w:rFonts w:ascii="Cambria" w:hAnsi="Cambria" w:cs="Arial"/>
          <w:lang w:val="es-ES_tradnl"/>
        </w:rPr>
        <w:t>,</w:t>
      </w:r>
      <w:r w:rsidR="00FA7592">
        <w:rPr>
          <w:rFonts w:ascii="Cambria" w:hAnsi="Cambria" w:cs="Arial"/>
          <w:lang w:val="es-ES_tradnl"/>
        </w:rPr>
        <w:t xml:space="preserve"> </w:t>
      </w:r>
      <w:r w:rsidR="008072FD">
        <w:rPr>
          <w:rFonts w:ascii="Cambria" w:hAnsi="Cambria" w:cs="Arial"/>
          <w:lang w:val="es-ES_tradnl"/>
        </w:rPr>
        <w:t xml:space="preserve">la cual se adjunta </w:t>
      </w:r>
      <w:r w:rsidR="00FA7592">
        <w:rPr>
          <w:rFonts w:ascii="Cambria" w:hAnsi="Cambria" w:cs="Arial"/>
          <w:lang w:val="es-ES_tradnl"/>
        </w:rPr>
        <w:t>como Anexo “</w:t>
      </w:r>
      <w:r w:rsidR="000156E7">
        <w:rPr>
          <w:rFonts w:ascii="Cambria" w:hAnsi="Cambria" w:cs="Arial"/>
          <w:lang w:val="es-ES_tradnl"/>
        </w:rPr>
        <w:t>C</w:t>
      </w:r>
      <w:r w:rsidR="00FA7592">
        <w:rPr>
          <w:rFonts w:ascii="Cambria" w:hAnsi="Cambria" w:cs="Arial"/>
          <w:lang w:val="es-ES_tradnl"/>
        </w:rPr>
        <w:t xml:space="preserve">”, </w:t>
      </w:r>
      <w:r w:rsidR="0014397A" w:rsidRPr="00E61692">
        <w:rPr>
          <w:rFonts w:ascii="Cambria" w:hAnsi="Cambria" w:cs="Arial"/>
          <w:lang w:val="es-ES_tradnl"/>
        </w:rPr>
        <w:t>y</w:t>
      </w:r>
    </w:p>
    <w:p w14:paraId="455CF8A4" w14:textId="77777777" w:rsidR="00FA7592" w:rsidRPr="00E61692" w:rsidRDefault="00FA7592" w:rsidP="0049029D">
      <w:pPr>
        <w:pStyle w:val="ecxmsonormal"/>
        <w:tabs>
          <w:tab w:val="left" w:pos="2977"/>
        </w:tabs>
        <w:spacing w:before="120" w:after="120"/>
        <w:ind w:left="567" w:right="616"/>
        <w:jc w:val="both"/>
        <w:rPr>
          <w:rFonts w:ascii="Cambria" w:hAnsi="Cambria" w:cstheme="majorHAnsi"/>
          <w:lang w:val="es-ES_tradnl"/>
        </w:rPr>
      </w:pPr>
    </w:p>
    <w:p w14:paraId="41626578" w14:textId="2A83A767" w:rsidR="008A1236" w:rsidRDefault="008A1236" w:rsidP="0049029D">
      <w:pPr>
        <w:pStyle w:val="ecxmsonormal"/>
        <w:tabs>
          <w:tab w:val="left" w:pos="2977"/>
        </w:tabs>
        <w:spacing w:before="120" w:after="120"/>
        <w:ind w:left="567" w:right="616"/>
        <w:jc w:val="center"/>
        <w:rPr>
          <w:rFonts w:ascii="Cambria" w:hAnsi="Cambria" w:cstheme="majorHAnsi"/>
          <w:b/>
          <w:bCs/>
        </w:rPr>
      </w:pPr>
      <w:r w:rsidRPr="00E61692">
        <w:rPr>
          <w:rFonts w:ascii="Cambria" w:hAnsi="Cambria" w:cstheme="majorHAnsi"/>
          <w:b/>
          <w:bCs/>
        </w:rPr>
        <w:t>CONSIDERANDO</w:t>
      </w:r>
    </w:p>
    <w:p w14:paraId="17B9EAF8" w14:textId="77777777" w:rsidR="008072FD" w:rsidRPr="00E61692" w:rsidRDefault="008072FD" w:rsidP="0049029D">
      <w:pPr>
        <w:pStyle w:val="ecxmsonormal"/>
        <w:tabs>
          <w:tab w:val="left" w:pos="2977"/>
        </w:tabs>
        <w:spacing w:before="120" w:after="120"/>
        <w:ind w:left="567" w:right="616"/>
        <w:jc w:val="center"/>
        <w:rPr>
          <w:rFonts w:ascii="Cambria" w:hAnsi="Cambria" w:cstheme="majorHAnsi"/>
          <w:b/>
          <w:bCs/>
        </w:rPr>
      </w:pPr>
    </w:p>
    <w:p w14:paraId="60988CC9" w14:textId="77777777" w:rsidR="008A1236" w:rsidRPr="00E61692" w:rsidRDefault="008A1236" w:rsidP="0049029D">
      <w:pPr>
        <w:pStyle w:val="ecxmsonormal"/>
        <w:tabs>
          <w:tab w:val="left" w:pos="993"/>
        </w:tabs>
        <w:spacing w:before="120" w:after="120"/>
        <w:ind w:left="567" w:right="616"/>
        <w:jc w:val="both"/>
        <w:rPr>
          <w:rFonts w:ascii="Cambria" w:hAnsi="Cambria" w:cstheme="majorHAnsi"/>
          <w:bCs/>
        </w:rPr>
      </w:pPr>
      <w:r w:rsidRPr="00E61692">
        <w:rPr>
          <w:rFonts w:ascii="Cambria" w:hAnsi="Cambria" w:cstheme="majorHAnsi"/>
          <w:b/>
          <w:bCs/>
        </w:rPr>
        <w:t xml:space="preserve">PRIMERO. </w:t>
      </w:r>
      <w:r w:rsidRPr="00E61692">
        <w:rPr>
          <w:rFonts w:ascii="Cambria" w:eastAsia="Calibri" w:hAnsi="Cambria" w:cstheme="majorHAnsi"/>
          <w:b/>
        </w:rPr>
        <w:t xml:space="preserve">Acceso a información. </w:t>
      </w:r>
      <w:r w:rsidRPr="00E61692">
        <w:rPr>
          <w:rFonts w:ascii="Cambria" w:eastAsia="Calibri" w:hAnsi="Cambria" w:cstheme="majorHAnsi"/>
        </w:rPr>
        <w:t>Que l</w:t>
      </w:r>
      <w:r w:rsidRPr="00E61692">
        <w:rPr>
          <w:rFonts w:ascii="Cambria" w:hAnsi="Cambria" w:cstheme="majorHAnsi"/>
          <w:bCs/>
        </w:rPr>
        <w:t xml:space="preserve">a Ley de Transparencia y Acceso a la Información Pública del Estado de Nuevo León, en lo sucesivo Ley de Transparencia, establece en esencia, en su artículo 4 que el derecho humano de acceso a la información comprende solicitar, investigar, difundir, buscar y recibir información, y que toda la información en posesión de los sujetos obligados, salvo la confidencial y la clasificada temporalmente como reservada, es pública y accesible a cualquier persona en los términos y condiciones que se establezcan en esta Ley, la Ley General de Transparencia y Acceso a la Información Pública y tratados internacionales; no pudiendo </w:t>
      </w:r>
      <w:r w:rsidRPr="00E61692">
        <w:rPr>
          <w:rFonts w:ascii="Cambria" w:hAnsi="Cambria" w:cstheme="majorHAnsi"/>
          <w:bCs/>
        </w:rPr>
        <w:lastRenderedPageBreak/>
        <w:t>negarse el acceso a la información estableciendo causales distintas a las señaladas en esta Ley.</w:t>
      </w:r>
    </w:p>
    <w:p w14:paraId="575DE318" w14:textId="77777777" w:rsidR="008A1236" w:rsidRPr="00E61692" w:rsidRDefault="008A1236" w:rsidP="0049029D">
      <w:pPr>
        <w:pStyle w:val="ecxmsonormal"/>
        <w:tabs>
          <w:tab w:val="left" w:pos="993"/>
        </w:tabs>
        <w:spacing w:before="120" w:after="120"/>
        <w:ind w:left="567" w:right="616"/>
        <w:jc w:val="both"/>
        <w:rPr>
          <w:rFonts w:ascii="Cambria" w:hAnsi="Cambria" w:cstheme="majorHAnsi"/>
          <w:highlight w:val="yellow"/>
          <w:lang w:val="es-ES"/>
        </w:rPr>
      </w:pPr>
    </w:p>
    <w:p w14:paraId="6FA4B424" w14:textId="5E5D422E" w:rsidR="00364E40" w:rsidRPr="00E61692" w:rsidRDefault="008A1236" w:rsidP="0049029D">
      <w:pPr>
        <w:pStyle w:val="ecxmsonormal"/>
        <w:tabs>
          <w:tab w:val="left" w:pos="993"/>
        </w:tabs>
        <w:spacing w:before="120" w:after="120"/>
        <w:ind w:left="567" w:right="616"/>
        <w:jc w:val="both"/>
        <w:rPr>
          <w:rFonts w:ascii="Cambria" w:hAnsi="Cambria" w:cs="Arial"/>
        </w:rPr>
      </w:pPr>
      <w:r w:rsidRPr="00E61692">
        <w:rPr>
          <w:rFonts w:ascii="Cambria" w:eastAsia="Calibri" w:hAnsi="Cambria" w:cstheme="majorHAnsi"/>
          <w:b/>
          <w:bCs/>
        </w:rPr>
        <w:t xml:space="preserve">SEGUNDO. </w:t>
      </w:r>
      <w:r w:rsidRPr="00E61692">
        <w:rPr>
          <w:rFonts w:ascii="Cambria" w:hAnsi="Cambria" w:cstheme="majorHAnsi"/>
          <w:b/>
          <w:bCs/>
        </w:rPr>
        <w:t>Marco de competencia del sujeto obligado.</w:t>
      </w:r>
      <w:r w:rsidRPr="00E61692">
        <w:rPr>
          <w:rFonts w:ascii="Cambria" w:hAnsi="Cambria"/>
        </w:rPr>
        <w:t xml:space="preserve"> </w:t>
      </w:r>
      <w:r w:rsidR="00364E40" w:rsidRPr="00E61692">
        <w:rPr>
          <w:rFonts w:ascii="Cambria" w:hAnsi="Cambria" w:cs="Arial"/>
        </w:rPr>
        <w:t>Que de conformidad con los artículos 86, 94, 95 y 96 de la Ley de Gobierno Municipal del Estado de Nuevo León y, artículo 16 fracción X, 93 y 94, del Reglamento de la Administración Pública del Municipio de Monterrey, Nuevo León,</w:t>
      </w:r>
      <w:r w:rsidR="00364E40" w:rsidRPr="00E61692">
        <w:rPr>
          <w:rFonts w:ascii="Cambria" w:hAnsi="Cambria" w:cs="Arial"/>
          <w:lang w:val="es-ES" w:eastAsia="es-ES"/>
        </w:rPr>
        <w:t xml:space="preserve"> </w:t>
      </w:r>
      <w:r w:rsidR="00364E40" w:rsidRPr="00E61692">
        <w:rPr>
          <w:rFonts w:ascii="Cambria" w:hAnsi="Cambria" w:cs="Arial"/>
          <w:lang w:val="es-ES"/>
        </w:rPr>
        <w:t>este sujeto obligado tiene entre sus atribuciones, respecto de la Administración Pública Municipal de Monterrey,</w:t>
      </w:r>
      <w:r w:rsidR="00364E40" w:rsidRPr="00E61692">
        <w:rPr>
          <w:rFonts w:ascii="Cambria" w:hAnsi="Cambria" w:cs="Arial"/>
        </w:rPr>
        <w:t xml:space="preserve"> ejercer las atribuciones que en materia de Administración Urbana, Control Urbano, Equilibrio Ecológico y Protección al Ambiente consignan a favor de los municipios la Constitución Política de los Estados Unidos Mexicanos, Constitución Política del Estado Libre y Soberano de Nuevo León y demás ordenamientos legales; ejecutar planes, programas y declaratorias de desarrollo urbano y del equilibrio ecológico y protección al ambiente dentro de su jurisdicción y competencia; participar en la elaboración, revisión y ejecución de los Planes y Programas Municipales de Desarrollo Urbano, de Equilibrio Ecológico y Protección Ambiental, tomando en consideración los criterios urbanísticos, ecológicos, de vivienda, recreación, vialidad y transporte; aplicar las medidas de seguridad que se requieran e imponer las sanciones que procedan en caso de infracción; participar con la representación municipal en las diferentes tareas, relativas en los aspectos señalados, en el caso de la planeación y ordenación conjunta y coordinada de la zona de conurbación conocida como Área Metropolitana de Monterrey; entre otras.</w:t>
      </w:r>
    </w:p>
    <w:p w14:paraId="3AC0BD7F" w14:textId="77777777" w:rsidR="00407288" w:rsidRPr="00E61692" w:rsidRDefault="00407288" w:rsidP="0049029D">
      <w:pPr>
        <w:pStyle w:val="ecxmsonormal"/>
        <w:tabs>
          <w:tab w:val="left" w:pos="993"/>
        </w:tabs>
        <w:spacing w:before="120" w:after="120"/>
        <w:ind w:left="567" w:right="616"/>
        <w:jc w:val="both"/>
        <w:rPr>
          <w:rFonts w:ascii="Cambria" w:hAnsi="Cambria" w:cs="Arial"/>
          <w:b/>
          <w:bCs/>
          <w:lang w:val="es-ES_tradnl"/>
        </w:rPr>
      </w:pPr>
    </w:p>
    <w:p w14:paraId="050F25D7" w14:textId="77777777" w:rsidR="006F051C" w:rsidRPr="00E61692" w:rsidRDefault="008A1236" w:rsidP="006F051C">
      <w:pPr>
        <w:pStyle w:val="ecxmsonormal"/>
        <w:tabs>
          <w:tab w:val="left" w:pos="993"/>
        </w:tabs>
        <w:spacing w:before="120" w:after="120"/>
        <w:ind w:left="567" w:right="616"/>
        <w:jc w:val="both"/>
        <w:rPr>
          <w:rFonts w:ascii="Cambria" w:eastAsia="Calibri" w:hAnsi="Cambria" w:cs="Calibri"/>
          <w:bCs/>
        </w:rPr>
      </w:pPr>
      <w:r w:rsidRPr="00E61692">
        <w:rPr>
          <w:rFonts w:ascii="Cambria" w:hAnsi="Cambria" w:cstheme="majorHAnsi"/>
          <w:b/>
          <w:bCs/>
          <w:lang w:val="es-ES_tradnl"/>
        </w:rPr>
        <w:t xml:space="preserve">TERCERO. </w:t>
      </w:r>
      <w:r w:rsidRPr="00E61692">
        <w:rPr>
          <w:rFonts w:ascii="Cambria" w:eastAsia="Calibri" w:hAnsi="Cambria" w:cstheme="majorHAnsi"/>
          <w:b/>
          <w:bCs/>
        </w:rPr>
        <w:t xml:space="preserve">Días y horarios hábiles. </w:t>
      </w:r>
      <w:r w:rsidR="006F051C" w:rsidRPr="00E61692">
        <w:rPr>
          <w:rFonts w:ascii="Cambria" w:eastAsia="Calibri" w:hAnsi="Cambria" w:cs="Calibri"/>
          <w:bCs/>
        </w:rPr>
        <w:t xml:space="preserve">Que en los artículos 3 fracción XVII y 151 de la Ley de Transparencia, la Ley Federal del Trabajo, la Ley del Servicio Civil del Estado, el Convenio Laboral, el último párrafo del Artículo Cuadragésimo Noveno de los Lineamientos para la implementación y operación de la Plataforma Nacional de Transparencia, así como la configuración que la Comisión de Transparencia y Acceso a la Información ha realizado en el Sistema Infomex Nuevo León ligado a la Plataforma en cita, se establecen los días y horarios hábiles para la recepción y trámite de solicitudes de acceso a la información pública y datos personales, los cuales se reconocen en el Acuerdo del Contralor Municipal de Monterrey publicado en el Periódico Oficial del Estado de Nuevo León el 22 de diciembre de 2017, conforme a lo siguiente: Se reconoce que las solicitudes presentadas después de las 15:00 horas, se entenderán recibidas el día hábil inmediato siguiente, y que son inhábiles para el cómputo de los plazos respectivos los que corresponden al período vacacional de invierno 2017, que comprende </w:t>
      </w:r>
      <w:r w:rsidR="006F051C" w:rsidRPr="00E61692">
        <w:rPr>
          <w:rFonts w:ascii="Cambria" w:hAnsi="Cambria"/>
        </w:rPr>
        <w:t xml:space="preserve">los días  del 19 de diciembre de 2017 al 5 de enero de 2018, </w:t>
      </w:r>
      <w:r w:rsidR="006F051C" w:rsidRPr="00E61692">
        <w:rPr>
          <w:rFonts w:ascii="Cambria" w:hAnsi="Cambria"/>
        </w:rPr>
        <w:lastRenderedPageBreak/>
        <w:t xml:space="preserve">inclusivos; el periodo vacacional de primavera 2018, que comprende del 26 de marzo de 2018 al 06 de abril de 2018, inclusivos; también son días inhábiles los sábados y domingos; 1 de enero; primer lunes de febrero en conmemoración del 5 de febrero; tercer lunes de marzo en conmemoración del 21 de marzo; 1 de mayo, 5 de mayo y 10 de mayo; 16 de septiembre; 12 de octubre; 2 de noviembre; tercer lunes de noviembre en conmemoración del 20 de noviembre; 1 de diciembre de cada seis años, cuando corresponda a la transmisión del Poder Ejecutivo Federal; 17 de diciembre y 25 de diciembre, y el que determinen las leyes federales y locales electorales, en el caso de elecciones ordinarias, para efectuar la jornada electoral; por lo que en caso de que algún sujeto obligado </w:t>
      </w:r>
      <w:r w:rsidR="006F051C" w:rsidRPr="00E61692">
        <w:rPr>
          <w:rFonts w:ascii="Cambria" w:eastAsia="Calibri" w:hAnsi="Cambria" w:cs="Calibri"/>
          <w:bCs/>
        </w:rPr>
        <w:t>de la Administración Pública del Municipio de Monterrey</w:t>
      </w:r>
      <w:r w:rsidR="006F051C" w:rsidRPr="00E61692">
        <w:rPr>
          <w:rFonts w:ascii="Cambria" w:hAnsi="Cambria"/>
        </w:rPr>
        <w:t xml:space="preserve"> reciba solicitudes de información en los días, horario o períodos señalados, el término legal para su respuesta comenzará a correr a partir del día hábil inmediato siguiente, de acuerdo con el artículo</w:t>
      </w:r>
      <w:r w:rsidR="006F051C" w:rsidRPr="00E61692">
        <w:rPr>
          <w:rFonts w:ascii="Cambria" w:hAnsi="Cambria"/>
          <w:lang w:val="es-ES"/>
        </w:rPr>
        <w:t xml:space="preserve"> 151 de la Ley de Transparencia.</w:t>
      </w:r>
    </w:p>
    <w:p w14:paraId="30A22F14" w14:textId="5D01F5AC" w:rsidR="008A1236" w:rsidRPr="00E61692" w:rsidRDefault="006F051C" w:rsidP="006F051C">
      <w:pPr>
        <w:pStyle w:val="ecxmsonormal"/>
        <w:tabs>
          <w:tab w:val="left" w:pos="993"/>
        </w:tabs>
        <w:spacing w:before="120" w:after="120"/>
        <w:ind w:left="567" w:right="616"/>
        <w:jc w:val="both"/>
        <w:rPr>
          <w:rFonts w:ascii="Cambria" w:eastAsia="Calibri" w:hAnsi="Cambria" w:cs="Arial"/>
          <w:bCs/>
        </w:rPr>
      </w:pPr>
      <w:r w:rsidRPr="00E61692">
        <w:rPr>
          <w:rFonts w:ascii="Cambria" w:eastAsia="Calibri" w:hAnsi="Cambria" w:cs="Arial"/>
          <w:bCs/>
        </w:rPr>
        <w:t xml:space="preserve">Por tanto, la presente solicitud se tiene por recibida legalmente el día </w:t>
      </w:r>
      <w:r w:rsidR="00FA7592">
        <w:rPr>
          <w:rFonts w:ascii="Cambria" w:eastAsia="Calibri" w:hAnsi="Cambria" w:cs="Arial"/>
          <w:bCs/>
        </w:rPr>
        <w:t>29</w:t>
      </w:r>
      <w:r w:rsidRPr="00E61692">
        <w:rPr>
          <w:rFonts w:ascii="Cambria" w:eastAsia="Calibri" w:hAnsi="Cambria" w:cs="Arial"/>
          <w:bCs/>
        </w:rPr>
        <w:t xml:space="preserve"> de enero del año 2018 al haberse presentado en día y horario hábil, en términos de los dispositivos en cita.</w:t>
      </w:r>
    </w:p>
    <w:p w14:paraId="57141C64" w14:textId="77777777" w:rsidR="006F051C" w:rsidRPr="00E61692" w:rsidRDefault="006F051C" w:rsidP="006F051C">
      <w:pPr>
        <w:pStyle w:val="ecxmsonormal"/>
        <w:tabs>
          <w:tab w:val="left" w:pos="993"/>
        </w:tabs>
        <w:spacing w:before="120" w:after="120"/>
        <w:ind w:left="567" w:right="616"/>
        <w:jc w:val="both"/>
        <w:rPr>
          <w:rFonts w:ascii="Cambria" w:eastAsia="Calibri" w:hAnsi="Cambria" w:cstheme="majorHAnsi"/>
        </w:rPr>
      </w:pPr>
    </w:p>
    <w:p w14:paraId="0B6DB9DA" w14:textId="3991FFB2" w:rsidR="00C739E7" w:rsidRPr="00E61692" w:rsidRDefault="008A1236" w:rsidP="0049029D">
      <w:pPr>
        <w:spacing w:before="120" w:after="120"/>
        <w:ind w:left="567" w:right="616"/>
        <w:jc w:val="both"/>
        <w:rPr>
          <w:rFonts w:ascii="Cambria" w:hAnsi="Cambria" w:cs="Calibri"/>
        </w:rPr>
      </w:pPr>
      <w:r w:rsidRPr="00E61692">
        <w:rPr>
          <w:rFonts w:ascii="Cambria" w:eastAsia="Calibri" w:hAnsi="Cambria" w:cstheme="majorHAnsi"/>
          <w:b/>
        </w:rPr>
        <w:t xml:space="preserve">CUARTO. </w:t>
      </w:r>
      <w:r w:rsidRPr="00E61692">
        <w:rPr>
          <w:rFonts w:ascii="Cambria" w:hAnsi="Cambria" w:cstheme="majorHAnsi"/>
          <w:b/>
          <w:bCs/>
        </w:rPr>
        <w:t xml:space="preserve">Solicitud. </w:t>
      </w:r>
      <w:r w:rsidR="00C739E7" w:rsidRPr="00E61692">
        <w:rPr>
          <w:rFonts w:ascii="Cambria" w:hAnsi="Cambria" w:cs="Calibri"/>
        </w:rPr>
        <w:t>Que el solicitante, requiere textualmente la siguiente información:</w:t>
      </w:r>
    </w:p>
    <w:p w14:paraId="1823DA8F" w14:textId="4AD9532D" w:rsidR="00946F61" w:rsidRPr="00FA7592" w:rsidRDefault="00FC7728" w:rsidP="0049029D">
      <w:pPr>
        <w:spacing w:before="120" w:after="120"/>
        <w:ind w:left="567" w:right="616"/>
        <w:jc w:val="both"/>
        <w:rPr>
          <w:rFonts w:ascii="Cambria" w:hAnsi="Cambria"/>
          <w:b/>
        </w:rPr>
      </w:pPr>
      <w:r w:rsidRPr="00FA7592">
        <w:rPr>
          <w:rFonts w:ascii="Cambria" w:hAnsi="Cambria" w:cstheme="majorHAnsi"/>
          <w:b/>
        </w:rPr>
        <w:t>“</w:t>
      </w:r>
      <w:r w:rsidR="00FA7592" w:rsidRPr="00FA7592">
        <w:rPr>
          <w:b/>
        </w:rPr>
        <w:t xml:space="preserve">Por este conducto y como parte de los acuerdos tomados en la Audiencia de Conciliación del 15 de Diciembre 10 am en la CTAINL, relativos a la inconformidad presentada por un servidor con no. Expediente RR/1307/2017, quiero solicitarles de la manera más atenta, se sirvan darme una copia de manera electrónica al presente correo, de todos los documentos relativos a los escritos: 1) Escrito fecha 3-nov-2017; con fecha de recibido según se nos informó en la SEDUE-MTY: 9-nov-3017 Dirigido por: </w:t>
      </w:r>
      <w:proofErr w:type="spellStart"/>
      <w:r w:rsidR="00A14784">
        <w:rPr>
          <w:b/>
        </w:rPr>
        <w:t>Xxxxx</w:t>
      </w:r>
      <w:proofErr w:type="spellEnd"/>
      <w:r w:rsidR="00A14784">
        <w:rPr>
          <w:b/>
        </w:rPr>
        <w:t xml:space="preserve"> xxx </w:t>
      </w:r>
      <w:proofErr w:type="spellStart"/>
      <w:r w:rsidR="00A14784">
        <w:rPr>
          <w:b/>
        </w:rPr>
        <w:t>Xxxxxx</w:t>
      </w:r>
      <w:proofErr w:type="spellEnd"/>
      <w:r w:rsidR="00FA7592" w:rsidRPr="00FA7592">
        <w:rPr>
          <w:b/>
        </w:rPr>
        <w:t xml:space="preserve"> y </w:t>
      </w:r>
      <w:proofErr w:type="spellStart"/>
      <w:r w:rsidR="00A14784">
        <w:rPr>
          <w:b/>
        </w:rPr>
        <w:t>Xxxxx</w:t>
      </w:r>
      <w:proofErr w:type="spellEnd"/>
      <w:r w:rsidR="00A14784">
        <w:rPr>
          <w:b/>
        </w:rPr>
        <w:t xml:space="preserve"> </w:t>
      </w:r>
      <w:proofErr w:type="spellStart"/>
      <w:r w:rsidR="00A14784">
        <w:rPr>
          <w:b/>
        </w:rPr>
        <w:t>Xxxxxxxxxx</w:t>
      </w:r>
      <w:proofErr w:type="spellEnd"/>
      <w:r w:rsidR="00FA7592" w:rsidRPr="00FA7592">
        <w:rPr>
          <w:b/>
        </w:rPr>
        <w:t xml:space="preserve"> Con Folio: 09 SEDUELVCC2017 (así nos lo pasaron de SEDUE-M TY) 2) El escrito de contestación por parte de la SEDUE del Municipio de Monterrey.</w:t>
      </w:r>
      <w:r w:rsidR="00364E40" w:rsidRPr="00FA7592">
        <w:rPr>
          <w:rFonts w:ascii="Cambria" w:hAnsi="Cambria"/>
          <w:b/>
        </w:rPr>
        <w:t>”</w:t>
      </w:r>
    </w:p>
    <w:p w14:paraId="6274C26A" w14:textId="77777777" w:rsidR="008F4733" w:rsidRPr="00E61692" w:rsidRDefault="008F4733" w:rsidP="0049029D">
      <w:pPr>
        <w:spacing w:before="120" w:after="120"/>
        <w:ind w:left="567" w:right="616"/>
        <w:jc w:val="both"/>
        <w:rPr>
          <w:rFonts w:ascii="Cambria" w:hAnsi="Cambria" w:cstheme="majorHAnsi"/>
          <w:b/>
          <w:lang w:val="es-MX" w:eastAsia="es-MX"/>
        </w:rPr>
      </w:pPr>
    </w:p>
    <w:p w14:paraId="2EEC11A5" w14:textId="0C1CB975" w:rsidR="006F051C" w:rsidRPr="00C3366E" w:rsidRDefault="008F4733" w:rsidP="001E33F1">
      <w:pPr>
        <w:spacing w:before="120" w:after="120"/>
        <w:ind w:left="567" w:right="616"/>
        <w:jc w:val="both"/>
        <w:rPr>
          <w:rFonts w:ascii="Cambria" w:hAnsi="Cambria" w:cs="Calibri"/>
          <w:lang w:val="es-MX" w:eastAsia="es-MX"/>
        </w:rPr>
      </w:pPr>
      <w:r w:rsidRPr="00E61692">
        <w:rPr>
          <w:rFonts w:ascii="Cambria" w:hAnsi="Cambria" w:cstheme="majorHAnsi"/>
          <w:b/>
          <w:lang w:val="es-MX" w:eastAsia="es-MX"/>
        </w:rPr>
        <w:t>QUINTO</w:t>
      </w:r>
      <w:r w:rsidR="00FD7B83" w:rsidRPr="00E61692">
        <w:rPr>
          <w:rFonts w:ascii="Cambria" w:hAnsi="Cambria" w:cstheme="majorHAnsi"/>
          <w:b/>
          <w:lang w:val="es-MX" w:eastAsia="es-MX"/>
        </w:rPr>
        <w:t xml:space="preserve">. </w:t>
      </w:r>
      <w:r w:rsidR="00946F61" w:rsidRPr="00E61692">
        <w:rPr>
          <w:rFonts w:ascii="Cambria" w:hAnsi="Cambria" w:cstheme="majorHAnsi"/>
          <w:b/>
          <w:lang w:val="es-MX" w:eastAsia="es-MX"/>
        </w:rPr>
        <w:t>Informe al Comité.</w:t>
      </w:r>
      <w:r w:rsidR="00946F61" w:rsidRPr="00E61692">
        <w:rPr>
          <w:rFonts w:ascii="Cambria" w:hAnsi="Cambria" w:cstheme="majorHAnsi"/>
          <w:lang w:val="es-MX" w:eastAsia="es-MX"/>
        </w:rPr>
        <w:t xml:space="preserve"> </w:t>
      </w:r>
      <w:r w:rsidR="006F051C" w:rsidRPr="00E61692">
        <w:rPr>
          <w:rFonts w:ascii="Cambria" w:hAnsi="Cambria" w:cs="Calibri"/>
          <w:lang w:val="es-MX" w:eastAsia="es-MX"/>
        </w:rPr>
        <w:t xml:space="preserve">Que, </w:t>
      </w:r>
      <w:r w:rsidR="001E33F1">
        <w:rPr>
          <w:rFonts w:ascii="Cambria" w:hAnsi="Cambria" w:cs="Calibri"/>
          <w:lang w:val="es-MX" w:eastAsia="es-MX"/>
        </w:rPr>
        <w:t>la Unidad de Transparencia de la Secretaría de Desarrollo Urbano y Ecología del Municipio de Monterrey,</w:t>
      </w:r>
      <w:r w:rsidR="006F051C" w:rsidRPr="00E61692">
        <w:rPr>
          <w:rFonts w:ascii="Cambria" w:hAnsi="Cambria" w:cs="Calibri"/>
          <w:lang w:val="es-MX" w:eastAsia="es-MX"/>
        </w:rPr>
        <w:t xml:space="preserve"> de conformidad con el artículo 57 fracción II de la Ley de Transparencia, </w:t>
      </w:r>
      <w:r w:rsidR="001E33F1">
        <w:rPr>
          <w:rFonts w:ascii="Cambria" w:hAnsi="Cambria" w:cs="Calibri"/>
          <w:lang w:val="es-MX" w:eastAsia="es-MX"/>
        </w:rPr>
        <w:t>expone</w:t>
      </w:r>
      <w:r w:rsidR="006F051C" w:rsidRPr="00E61692">
        <w:rPr>
          <w:rFonts w:ascii="Cambria" w:hAnsi="Cambria" w:cs="Calibri"/>
          <w:lang w:val="es-MX" w:eastAsia="es-MX"/>
        </w:rPr>
        <w:t>:</w:t>
      </w:r>
      <w:r w:rsidR="006F051C" w:rsidRPr="00E61692">
        <w:rPr>
          <w:rFonts w:ascii="Cambria" w:hAnsi="Cambria" w:cs="Calibri"/>
          <w:lang w:eastAsia="es-MX"/>
        </w:rPr>
        <w:t xml:space="preserve"> </w:t>
      </w:r>
      <w:r w:rsidR="006F051C" w:rsidRPr="00E61692">
        <w:rPr>
          <w:rFonts w:ascii="Cambria" w:hAnsi="Cambria" w:cs="Calibri"/>
          <w:i/>
          <w:lang w:eastAsia="es-MX"/>
        </w:rPr>
        <w:t xml:space="preserve">De la información solicitada, </w:t>
      </w:r>
      <w:r w:rsidR="001E33F1">
        <w:rPr>
          <w:rFonts w:ascii="Cambria" w:hAnsi="Cambria" w:cs="Calibri"/>
          <w:i/>
          <w:lang w:eastAsia="es-MX"/>
        </w:rPr>
        <w:t>se presenta al Comité de Transparencia</w:t>
      </w:r>
      <w:r w:rsidR="006F051C" w:rsidRPr="00E61692">
        <w:rPr>
          <w:rFonts w:ascii="Cambria" w:hAnsi="Cambria" w:cs="Calibri"/>
          <w:i/>
          <w:lang w:eastAsia="es-MX"/>
        </w:rPr>
        <w:t xml:space="preserve"> </w:t>
      </w:r>
      <w:r w:rsidR="00C3366E">
        <w:rPr>
          <w:rFonts w:ascii="Cambria" w:hAnsi="Cambria" w:cs="Calibri"/>
          <w:i/>
          <w:lang w:eastAsia="es-MX"/>
        </w:rPr>
        <w:t>el escrito solicitado</w:t>
      </w:r>
      <w:r w:rsidR="000156E7">
        <w:rPr>
          <w:rFonts w:ascii="Cambria" w:hAnsi="Cambria" w:cs="Calibri"/>
          <w:i/>
          <w:lang w:eastAsia="es-MX"/>
        </w:rPr>
        <w:t xml:space="preserve"> en su punto 1) como </w:t>
      </w:r>
      <w:r w:rsidR="00D609F3">
        <w:rPr>
          <w:rFonts w:ascii="Cambria" w:hAnsi="Cambria" w:cs="Calibri"/>
          <w:i/>
          <w:lang w:eastAsia="es-MX"/>
        </w:rPr>
        <w:t xml:space="preserve">ANEXO </w:t>
      </w:r>
      <w:r w:rsidR="000156E7">
        <w:rPr>
          <w:rFonts w:ascii="Cambria" w:hAnsi="Cambria" w:cs="Calibri"/>
          <w:i/>
          <w:lang w:eastAsia="es-MX"/>
        </w:rPr>
        <w:t>“A”</w:t>
      </w:r>
      <w:r w:rsidR="00C3366E">
        <w:rPr>
          <w:rFonts w:ascii="Cambria" w:hAnsi="Cambria" w:cs="Calibri"/>
          <w:i/>
          <w:lang w:eastAsia="es-MX"/>
        </w:rPr>
        <w:t xml:space="preserve">, mismo que fue dado de alta en la Plataforma Nacional de Transparencia habilitado por la Comisión </w:t>
      </w:r>
      <w:r w:rsidR="000156E7">
        <w:rPr>
          <w:rFonts w:ascii="Cambria" w:hAnsi="Cambria" w:cs="Calibri"/>
          <w:i/>
          <w:lang w:eastAsia="es-MX"/>
        </w:rPr>
        <w:t>de Transparencia y Acceso a la I</w:t>
      </w:r>
      <w:r w:rsidR="00C3366E">
        <w:rPr>
          <w:rFonts w:ascii="Cambria" w:hAnsi="Cambria" w:cs="Calibri"/>
          <w:i/>
          <w:lang w:eastAsia="es-MX"/>
        </w:rPr>
        <w:t xml:space="preserve">nformación del Estado ante la Secretaria de </w:t>
      </w:r>
      <w:r w:rsidR="00C3366E">
        <w:rPr>
          <w:rFonts w:ascii="Cambria" w:hAnsi="Cambria" w:cs="Calibri"/>
          <w:i/>
          <w:lang w:eastAsia="es-MX"/>
        </w:rPr>
        <w:lastRenderedPageBreak/>
        <w:t xml:space="preserve">Desarrollo Urbano y </w:t>
      </w:r>
      <w:r w:rsidR="000156E7">
        <w:rPr>
          <w:rFonts w:ascii="Cambria" w:hAnsi="Cambria" w:cs="Calibri"/>
          <w:i/>
          <w:lang w:eastAsia="es-MX"/>
        </w:rPr>
        <w:t>Ecología</w:t>
      </w:r>
      <w:r w:rsidR="00C3366E">
        <w:rPr>
          <w:rFonts w:ascii="Cambria" w:hAnsi="Cambria" w:cs="Calibri"/>
          <w:i/>
          <w:lang w:eastAsia="es-MX"/>
        </w:rPr>
        <w:t xml:space="preserve"> con Folio 01373217</w:t>
      </w:r>
      <w:r w:rsidR="00F37545">
        <w:rPr>
          <w:rFonts w:ascii="Cambria" w:hAnsi="Cambria" w:cs="Calibri"/>
          <w:i/>
          <w:lang w:eastAsia="es-MX"/>
        </w:rPr>
        <w:t>;</w:t>
      </w:r>
      <w:r w:rsidR="00C3366E">
        <w:rPr>
          <w:rFonts w:ascii="Cambria" w:hAnsi="Cambria" w:cs="Calibri"/>
          <w:i/>
          <w:lang w:eastAsia="es-MX"/>
        </w:rPr>
        <w:t xml:space="preserve"> </w:t>
      </w:r>
      <w:r w:rsidR="00F37545">
        <w:rPr>
          <w:rFonts w:ascii="Cambria" w:hAnsi="Cambria" w:cs="Calibri"/>
          <w:i/>
          <w:lang w:eastAsia="es-MX"/>
        </w:rPr>
        <w:t>respecto a</w:t>
      </w:r>
      <w:r w:rsidR="00C3366E">
        <w:rPr>
          <w:rFonts w:ascii="Cambria" w:hAnsi="Cambria" w:cs="Calibri"/>
          <w:i/>
          <w:lang w:eastAsia="es-MX"/>
        </w:rPr>
        <w:t xml:space="preserve"> </w:t>
      </w:r>
      <w:r w:rsidR="000156E7">
        <w:rPr>
          <w:rFonts w:ascii="Cambria" w:hAnsi="Cambria" w:cs="Calibri"/>
          <w:i/>
          <w:lang w:eastAsia="es-MX"/>
        </w:rPr>
        <w:t>lo solicitado en su punto 2)</w:t>
      </w:r>
      <w:r w:rsidR="00F37545">
        <w:rPr>
          <w:rFonts w:ascii="Cambria" w:hAnsi="Cambria" w:cs="Calibri"/>
          <w:i/>
          <w:lang w:eastAsia="es-MX"/>
        </w:rPr>
        <w:t>,</w:t>
      </w:r>
      <w:r w:rsidR="000156E7">
        <w:rPr>
          <w:rFonts w:ascii="Cambria" w:hAnsi="Cambria" w:cs="Calibri"/>
          <w:i/>
          <w:lang w:eastAsia="es-MX"/>
        </w:rPr>
        <w:t xml:space="preserve"> </w:t>
      </w:r>
      <w:r w:rsidR="00F37545">
        <w:rPr>
          <w:rFonts w:ascii="Cambria" w:hAnsi="Cambria" w:cs="Calibri"/>
          <w:i/>
          <w:lang w:eastAsia="es-MX"/>
        </w:rPr>
        <w:t xml:space="preserve">se acompaña </w:t>
      </w:r>
      <w:r w:rsidR="00C3366E">
        <w:rPr>
          <w:rFonts w:ascii="Cambria" w:hAnsi="Cambria" w:cs="Calibri"/>
          <w:i/>
          <w:lang w:eastAsia="es-MX"/>
        </w:rPr>
        <w:t>el Acuerdo de Contestación</w:t>
      </w:r>
      <w:r w:rsidR="000156E7">
        <w:rPr>
          <w:rFonts w:ascii="Cambria" w:hAnsi="Cambria" w:cs="Calibri"/>
          <w:i/>
          <w:lang w:eastAsia="es-MX"/>
        </w:rPr>
        <w:t xml:space="preserve"> </w:t>
      </w:r>
      <w:r w:rsidR="005E6EFA">
        <w:rPr>
          <w:rFonts w:ascii="Cambria" w:hAnsi="Cambria" w:cs="Calibri"/>
          <w:i/>
          <w:lang w:eastAsia="es-MX"/>
        </w:rPr>
        <w:t xml:space="preserve">como </w:t>
      </w:r>
      <w:r w:rsidR="00D609F3">
        <w:rPr>
          <w:rFonts w:ascii="Cambria" w:hAnsi="Cambria" w:cs="Calibri"/>
          <w:i/>
          <w:lang w:eastAsia="es-MX"/>
        </w:rPr>
        <w:t xml:space="preserve">ANEXO </w:t>
      </w:r>
      <w:r w:rsidR="000156E7">
        <w:rPr>
          <w:rFonts w:ascii="Cambria" w:hAnsi="Cambria" w:cs="Calibri"/>
          <w:i/>
          <w:lang w:eastAsia="es-MX"/>
        </w:rPr>
        <w:t>“B”</w:t>
      </w:r>
      <w:r w:rsidR="006F051C" w:rsidRPr="00E61692">
        <w:rPr>
          <w:rFonts w:ascii="Cambria" w:hAnsi="Cambria" w:cs="Calibri"/>
          <w:i/>
          <w:lang w:eastAsia="es-MX"/>
        </w:rPr>
        <w:t>,</w:t>
      </w:r>
      <w:r w:rsidR="006F051C" w:rsidRPr="00E61692">
        <w:rPr>
          <w:rFonts w:ascii="Cambria" w:hAnsi="Cambria" w:cs="Arial"/>
          <w:i/>
        </w:rPr>
        <w:t xml:space="preserve"> haciendo la aclaración que la documentación citada contiene datos personales, los cuales se consideran como información confidencial en términos de los artículos 125 y 141 de la Ley y para su entrega deberá elaborarse una Versión Pública de las partes o secciones clasificadas en términos del artículo 136 de la misma Ley, por lo que se determina la clasificación de la información que contiene datos personales como confidencial</w:t>
      </w:r>
      <w:r w:rsidR="00196FE4">
        <w:rPr>
          <w:rFonts w:ascii="Cambria" w:hAnsi="Cambria" w:cs="Arial"/>
          <w:i/>
        </w:rPr>
        <w:t xml:space="preserve"> y se somete a la consideración del Comité de Transparencia para su confirmación, modificación o revocación, en términos del artículo 57 fracción II de la Ley de Transparencia y acceso a la Información Pública del Estado de Nuevo León.</w:t>
      </w:r>
      <w:r w:rsidR="006F051C" w:rsidRPr="00E61692">
        <w:rPr>
          <w:rFonts w:ascii="Cambria" w:hAnsi="Cambria" w:cs="Arial"/>
          <w:bCs/>
          <w:i/>
        </w:rPr>
        <w:t xml:space="preserve">. </w:t>
      </w:r>
    </w:p>
    <w:p w14:paraId="2FF6C3C8" w14:textId="77777777" w:rsidR="00E61692" w:rsidRPr="00E61692" w:rsidRDefault="00E61692" w:rsidP="006F051C">
      <w:pPr>
        <w:spacing w:before="120" w:after="120"/>
        <w:ind w:left="567" w:right="616"/>
        <w:jc w:val="both"/>
        <w:rPr>
          <w:rFonts w:ascii="Cambria" w:hAnsi="Cambria" w:cs="Calibri"/>
          <w:i/>
          <w:lang w:eastAsia="es-MX"/>
        </w:rPr>
      </w:pPr>
    </w:p>
    <w:p w14:paraId="39C19BE3" w14:textId="45036D02" w:rsidR="00FE5DEF" w:rsidRPr="00E61692" w:rsidRDefault="00196FE4" w:rsidP="00FE5DEF">
      <w:pPr>
        <w:pStyle w:val="ecxmsonormal"/>
        <w:tabs>
          <w:tab w:val="left" w:pos="993"/>
          <w:tab w:val="left" w:pos="8222"/>
        </w:tabs>
        <w:spacing w:before="120" w:after="120"/>
        <w:ind w:left="567" w:right="616"/>
        <w:jc w:val="both"/>
        <w:rPr>
          <w:rFonts w:ascii="Cambria" w:eastAsia="Calibri" w:hAnsi="Cambria" w:cs="Calibri"/>
          <w:lang w:val="es-ES_tradnl"/>
        </w:rPr>
      </w:pPr>
      <w:r>
        <w:rPr>
          <w:rFonts w:ascii="Cambria" w:hAnsi="Cambria" w:cstheme="majorHAnsi"/>
          <w:b/>
        </w:rPr>
        <w:t>SEXTO</w:t>
      </w:r>
      <w:r w:rsidR="002C4166" w:rsidRPr="00E61692">
        <w:rPr>
          <w:rFonts w:ascii="Cambria" w:eastAsia="Calibri" w:hAnsi="Cambria" w:cstheme="majorHAnsi"/>
          <w:b/>
          <w:lang w:val="es-ES"/>
        </w:rPr>
        <w:t>.</w:t>
      </w:r>
      <w:r w:rsidR="002C4166" w:rsidRPr="00E61692">
        <w:rPr>
          <w:rFonts w:ascii="Cambria" w:eastAsia="Calibri" w:hAnsi="Cambria" w:cstheme="majorHAnsi"/>
          <w:b/>
        </w:rPr>
        <w:t xml:space="preserve"> Normatividad aplicable. </w:t>
      </w:r>
      <w:r w:rsidR="006F051C" w:rsidRPr="00E61692">
        <w:rPr>
          <w:rFonts w:ascii="Cambria" w:eastAsia="Calibri" w:hAnsi="Cambria" w:cs="Calibri"/>
        </w:rPr>
        <w:t xml:space="preserve">Que los artículos 3 fracciones </w:t>
      </w:r>
      <w:r w:rsidR="006F051C" w:rsidRPr="00E61692">
        <w:rPr>
          <w:rFonts w:ascii="Cambria" w:hAnsi="Cambria" w:cs="Arial"/>
        </w:rPr>
        <w:t>VII, XVI,</w:t>
      </w:r>
      <w:r w:rsidR="006F051C" w:rsidRPr="00E61692">
        <w:rPr>
          <w:rFonts w:ascii="Cambria" w:eastAsia="Calibri" w:hAnsi="Cambria" w:cs="Calibri"/>
        </w:rPr>
        <w:t xml:space="preserve"> XXX, XXXI y LII, 18, 125, 136, 141, 154 y 156  de la Ley de Transparencia, de manera sucinta prevén que por información se entiende los datos contenidos en los documentos que los sujetos obligados generan, obtienen, adquieren, transforman o conservan por cualquier título o aquélla que por disposición legal deban generar; asimismo, que se debe documentar todo acto que derive del ejercicio de sus facultades, competencias o funciones, presumiéndose que la información existe si se refiere a las mismas; por tanto, se debe otorgar acceso a los documentos que estén en sus archivos o que estén obligados a documentar, en el formato en que el solicitante manifieste, de entre aquellos existentes, conforme a las características de la información o lugar; que las Unidades de Transparencia deberán garantizar que las solicitudes se turnen a todas las Áreas competentes con el objeto de que realicen una búsqueda exhaustiva y razonable de la información solicitada; el Comité de Transparencia debe expedir una resolución que confirme su clasificación </w:t>
      </w:r>
      <w:r w:rsidR="006F051C" w:rsidRPr="00E61692">
        <w:rPr>
          <w:rFonts w:ascii="Cambria" w:eastAsia="Calibri" w:hAnsi="Cambria" w:cs="Calibri"/>
          <w:lang w:val="es-ES_tradnl"/>
        </w:rPr>
        <w:t>es el proceso mediante el cual el sujeto obligado determina que la información en su poder, actualiza alguno de los supuestos de reserva o confidencialidad; cuando un documento contenga partes o secciones reservadas o confidenciales, los sujetos obligados, para efectos de atender una solicitud de información, deberán elaborar una Versión Pública de las partes o secciones clasificadas, indicando su contenido de manera genérica y fundando y motivando su clasificación; se considera información confidencial la que contiene datos personales concernientes a una persona identificada o identificable.</w:t>
      </w:r>
    </w:p>
    <w:p w14:paraId="2700B0C9" w14:textId="77777777" w:rsidR="00E61692" w:rsidRPr="00E61692" w:rsidRDefault="00E61692" w:rsidP="00FE5DEF">
      <w:pPr>
        <w:pStyle w:val="ecxmsonormal"/>
        <w:tabs>
          <w:tab w:val="left" w:pos="993"/>
          <w:tab w:val="left" w:pos="8222"/>
        </w:tabs>
        <w:spacing w:before="120" w:after="120"/>
        <w:ind w:left="567" w:right="616"/>
        <w:jc w:val="both"/>
        <w:rPr>
          <w:rFonts w:ascii="Cambria" w:eastAsia="Calibri" w:hAnsi="Cambria" w:cs="Calibri"/>
          <w:b/>
        </w:rPr>
      </w:pPr>
    </w:p>
    <w:p w14:paraId="7B96929E" w14:textId="6DA2A4BE" w:rsidR="000156E7" w:rsidRDefault="00196FE4" w:rsidP="000156E7">
      <w:pPr>
        <w:pStyle w:val="ecxmsonormal"/>
        <w:tabs>
          <w:tab w:val="left" w:pos="993"/>
          <w:tab w:val="left" w:pos="8222"/>
        </w:tabs>
        <w:spacing w:before="120" w:after="120"/>
        <w:ind w:left="567" w:right="616"/>
        <w:jc w:val="both"/>
        <w:rPr>
          <w:rFonts w:ascii="Cambria" w:hAnsi="Cambria" w:cs="Calibri"/>
        </w:rPr>
      </w:pPr>
      <w:r>
        <w:rPr>
          <w:rFonts w:ascii="Cambria" w:eastAsia="Calibri" w:hAnsi="Cambria" w:cstheme="majorHAnsi"/>
          <w:b/>
          <w:lang w:val="es-ES"/>
        </w:rPr>
        <w:t>SÉPTIMO</w:t>
      </w:r>
      <w:r w:rsidR="000E77AC" w:rsidRPr="00E61692">
        <w:rPr>
          <w:rFonts w:ascii="Cambria" w:eastAsia="Calibri" w:hAnsi="Cambria" w:cstheme="majorHAnsi"/>
          <w:b/>
        </w:rPr>
        <w:t>. Análisis jurídico del Comité</w:t>
      </w:r>
      <w:r w:rsidR="000E77AC" w:rsidRPr="00E61692">
        <w:rPr>
          <w:rFonts w:ascii="Cambria" w:hAnsi="Cambria" w:cs="Arial"/>
        </w:rPr>
        <w:t xml:space="preserve">. </w:t>
      </w:r>
      <w:r w:rsidR="00FB1FB3" w:rsidRPr="00E61692">
        <w:rPr>
          <w:rFonts w:ascii="Cambria" w:hAnsi="Cambria" w:cs="Arial"/>
        </w:rPr>
        <w:t xml:space="preserve">Que, </w:t>
      </w:r>
      <w:r w:rsidR="00FB1FB3" w:rsidRPr="00E61692">
        <w:rPr>
          <w:rFonts w:ascii="Cambria" w:eastAsia="Calibri" w:hAnsi="Cambria" w:cstheme="majorHAnsi"/>
        </w:rPr>
        <w:t xml:space="preserve">los integrantes del Comité de Transparencia de la Secretaría de Desarrollo Urbano y Ecología del Municipio de Monterrey, analizamos la solicitud señalada en el </w:t>
      </w:r>
      <w:r w:rsidR="00FB1FB3" w:rsidRPr="00E61692">
        <w:rPr>
          <w:rFonts w:ascii="Cambria" w:eastAsia="Calibri" w:hAnsi="Cambria" w:cstheme="majorHAnsi"/>
        </w:rPr>
        <w:lastRenderedPageBreak/>
        <w:t xml:space="preserve">Considerando </w:t>
      </w:r>
      <w:r w:rsidRPr="00E61692">
        <w:rPr>
          <w:rFonts w:ascii="Cambria" w:eastAsia="Calibri" w:hAnsi="Cambria" w:cstheme="majorHAnsi"/>
        </w:rPr>
        <w:t>CUARTO</w:t>
      </w:r>
      <w:r w:rsidR="00FB1FB3" w:rsidRPr="00E61692">
        <w:rPr>
          <w:rFonts w:ascii="Cambria" w:eastAsia="Calibri" w:hAnsi="Cambria" w:cstheme="majorHAnsi"/>
        </w:rPr>
        <w:t xml:space="preserve">, así como los argumentos vertidos en el informe referido en el Considerando </w:t>
      </w:r>
      <w:r>
        <w:rPr>
          <w:rFonts w:ascii="Cambria" w:eastAsia="Calibri" w:hAnsi="Cambria" w:cstheme="majorHAnsi"/>
        </w:rPr>
        <w:t>QUINTO</w:t>
      </w:r>
      <w:r w:rsidR="00FB1FB3" w:rsidRPr="00E61692">
        <w:rPr>
          <w:rFonts w:ascii="Cambria" w:eastAsia="Calibri" w:hAnsi="Cambria" w:cstheme="majorHAnsi"/>
        </w:rPr>
        <w:t xml:space="preserve">, </w:t>
      </w:r>
      <w:r w:rsidR="007F00C8">
        <w:rPr>
          <w:rFonts w:ascii="Cambria" w:eastAsia="Calibri" w:hAnsi="Cambria" w:cstheme="majorHAnsi"/>
        </w:rPr>
        <w:t xml:space="preserve">así como los documentos que acompaña como </w:t>
      </w:r>
      <w:r w:rsidR="00D609F3">
        <w:rPr>
          <w:rFonts w:ascii="Cambria" w:eastAsia="Calibri" w:hAnsi="Cambria" w:cstheme="majorHAnsi"/>
        </w:rPr>
        <w:t xml:space="preserve">ANEXOS </w:t>
      </w:r>
      <w:r w:rsidR="007F00C8">
        <w:rPr>
          <w:rFonts w:ascii="Cambria" w:eastAsia="Calibri" w:hAnsi="Cambria" w:cstheme="majorHAnsi"/>
        </w:rPr>
        <w:t xml:space="preserve">“A” y “B”, </w:t>
      </w:r>
      <w:r w:rsidR="00FB1FB3" w:rsidRPr="00E61692">
        <w:rPr>
          <w:rFonts w:ascii="Cambria" w:eastAsia="Calibri" w:hAnsi="Cambria" w:cstheme="majorHAnsi"/>
        </w:rPr>
        <w:t>detectándose que</w:t>
      </w:r>
      <w:r w:rsidR="00FB1FB3" w:rsidRPr="00E61692">
        <w:rPr>
          <w:rFonts w:ascii="Cambria" w:hAnsi="Cambria" w:cs="Arial"/>
        </w:rPr>
        <w:t xml:space="preserve"> ha quedado acreditado que</w:t>
      </w:r>
      <w:r w:rsidR="008C3074" w:rsidRPr="00E61692">
        <w:rPr>
          <w:rFonts w:ascii="Cambria" w:hAnsi="Cambria" w:cs="Arial"/>
        </w:rPr>
        <w:t>,</w:t>
      </w:r>
      <w:r w:rsidR="00FB1FB3" w:rsidRPr="00E61692">
        <w:rPr>
          <w:rFonts w:ascii="Cambria" w:hAnsi="Cambria" w:cs="Arial"/>
        </w:rPr>
        <w:t xml:space="preserve"> </w:t>
      </w:r>
      <w:r w:rsidR="008C3074" w:rsidRPr="00E61692">
        <w:rPr>
          <w:rFonts w:ascii="Cambria" w:hAnsi="Cambria" w:cs="Arial"/>
        </w:rPr>
        <w:t xml:space="preserve">en </w:t>
      </w:r>
      <w:r w:rsidR="00FB1FB3" w:rsidRPr="00E61692">
        <w:rPr>
          <w:rFonts w:ascii="Cambria" w:hAnsi="Cambria" w:cs="Arial"/>
        </w:rPr>
        <w:t xml:space="preserve">el caso específico, si existe la información solicitada, sin embargo </w:t>
      </w:r>
      <w:r w:rsidR="007F00C8">
        <w:rPr>
          <w:rFonts w:ascii="Cambria" w:hAnsi="Cambria" w:cs="Arial"/>
        </w:rPr>
        <w:t xml:space="preserve">se aprecia </w:t>
      </w:r>
      <w:r w:rsidR="00D609F3">
        <w:rPr>
          <w:rFonts w:ascii="Cambria" w:hAnsi="Cambria" w:cs="Arial"/>
        </w:rPr>
        <w:t>que</w:t>
      </w:r>
      <w:r w:rsidR="007F00C8">
        <w:rPr>
          <w:rFonts w:ascii="Cambria" w:hAnsi="Cambria" w:cs="Arial"/>
        </w:rPr>
        <w:t xml:space="preserve"> </w:t>
      </w:r>
      <w:r w:rsidR="00FB1FB3" w:rsidRPr="00E61692">
        <w:rPr>
          <w:rFonts w:ascii="Cambria" w:hAnsi="Cambria" w:cs="Arial"/>
        </w:rPr>
        <w:t xml:space="preserve">los documentos citados contienen datos personales, los que se consideran confidenciales en términos de los artículos 3 fracciones VII, XVI, XXXI y LII, 125 y 141 de la Ley, </w:t>
      </w:r>
      <w:r w:rsidR="00FE5DEF" w:rsidRPr="00E61692">
        <w:rPr>
          <w:rFonts w:ascii="Cambria" w:hAnsi="Cambria" w:cs="Arial"/>
        </w:rPr>
        <w:t>y para su entrega deberá elaborarse una Versión Pública de las partes o secciones clasificadas en términos del artículo 136 de la misma Ley, por lo que se confirma la determinación de clasificación de la información que contiene datos personales como confidencial. Resultando</w:t>
      </w:r>
      <w:r w:rsidR="00FE5DEF" w:rsidRPr="00E61692">
        <w:rPr>
          <w:rFonts w:ascii="Cambria" w:hAnsi="Cambria" w:cs="Arial"/>
          <w:lang w:val="es-ES_tradnl"/>
        </w:rPr>
        <w:t xml:space="preserve"> procedente notificarle la</w:t>
      </w:r>
      <w:r w:rsidR="00FE5DEF" w:rsidRPr="00E61692">
        <w:rPr>
          <w:rFonts w:ascii="Cambria" w:hAnsi="Cambria" w:cs="Arial"/>
          <w:bCs/>
          <w:lang w:val="es-ES_tradnl"/>
        </w:rPr>
        <w:t xml:space="preserve"> entrega de la misma en versión</w:t>
      </w:r>
      <w:r w:rsidR="000156E7">
        <w:rPr>
          <w:rFonts w:ascii="Cambria" w:hAnsi="Cambria" w:cs="Arial"/>
          <w:bCs/>
          <w:lang w:val="es-ES_tradnl"/>
        </w:rPr>
        <w:t xml:space="preserve"> pública en el p</w:t>
      </w:r>
      <w:r w:rsidR="000156E7" w:rsidRPr="000156E7">
        <w:rPr>
          <w:rFonts w:ascii="Cambria" w:hAnsi="Cambria" w:cs="Arial"/>
          <w:bCs/>
          <w:lang w:val="es-ES_tradnl"/>
        </w:rPr>
        <w:t xml:space="preserve">resente Acuerdo, </w:t>
      </w:r>
      <w:r w:rsidR="000156E7" w:rsidRPr="000156E7">
        <w:rPr>
          <w:rFonts w:ascii="Cambria" w:hAnsi="Cambria" w:cs="Calibri"/>
        </w:rPr>
        <w:t xml:space="preserve">el escrito solicitado en su punto 1) como </w:t>
      </w:r>
      <w:r w:rsidR="00D609F3" w:rsidRPr="000156E7">
        <w:rPr>
          <w:rFonts w:ascii="Cambria" w:hAnsi="Cambria" w:cs="Calibri"/>
        </w:rPr>
        <w:t xml:space="preserve">ANEXO </w:t>
      </w:r>
      <w:r w:rsidR="000156E7" w:rsidRPr="000156E7">
        <w:rPr>
          <w:rFonts w:ascii="Cambria" w:hAnsi="Cambria" w:cs="Calibri"/>
        </w:rPr>
        <w:t xml:space="preserve">“A”, mismo que fue dado de alta en la Plataforma Nacional de Transparencia habilitado por la Comisión de Transparencia y Acceso a la Información del Estado ante la Secretaria de Desarrollo Urbano y Ecología con Folio 01373217, así como lo solicitado en su punto 2) el Acuerdo de Contestación </w:t>
      </w:r>
      <w:r w:rsidR="00D609F3" w:rsidRPr="000156E7">
        <w:rPr>
          <w:rFonts w:ascii="Cambria" w:hAnsi="Cambria" w:cs="Calibri"/>
        </w:rPr>
        <w:t xml:space="preserve">ANEXO </w:t>
      </w:r>
      <w:r w:rsidR="000156E7" w:rsidRPr="000156E7">
        <w:rPr>
          <w:rFonts w:ascii="Cambria" w:hAnsi="Cambria" w:cs="Calibri"/>
        </w:rPr>
        <w:t>“B”.</w:t>
      </w:r>
    </w:p>
    <w:p w14:paraId="70C2F883" w14:textId="4D1361AA" w:rsidR="000156E7" w:rsidRPr="000156E7" w:rsidRDefault="000156E7" w:rsidP="000156E7">
      <w:pPr>
        <w:pStyle w:val="ecxmsonormal"/>
        <w:tabs>
          <w:tab w:val="left" w:pos="993"/>
          <w:tab w:val="left" w:pos="8222"/>
        </w:tabs>
        <w:spacing w:before="120" w:after="120"/>
        <w:ind w:left="567" w:right="616"/>
        <w:jc w:val="both"/>
        <w:rPr>
          <w:rFonts w:ascii="Cambria" w:hAnsi="Cambria" w:cs="Calibri"/>
        </w:rPr>
      </w:pPr>
      <w:r w:rsidRPr="00A52BBE">
        <w:rPr>
          <w:rFonts w:ascii="Cambria" w:hAnsi="Cambria" w:cs="Arial"/>
          <w:bCs/>
          <w:lang w:val="es-ES_tradnl" w:eastAsia="es-ES"/>
        </w:rPr>
        <w:t>Por últim</w:t>
      </w:r>
      <w:r>
        <w:rPr>
          <w:rFonts w:ascii="Cambria" w:hAnsi="Cambria" w:cs="Arial"/>
          <w:bCs/>
          <w:lang w:val="es-ES_tradnl" w:eastAsia="es-ES"/>
        </w:rPr>
        <w:t>o, se adjunta como ANEXO “C</w:t>
      </w:r>
      <w:r w:rsidRPr="00A52BBE">
        <w:rPr>
          <w:rFonts w:ascii="Cambria" w:hAnsi="Cambria" w:cs="Arial"/>
          <w:bCs/>
          <w:lang w:val="es-ES_tradnl" w:eastAsia="es-ES"/>
        </w:rPr>
        <w:t xml:space="preserve">” al presente Acuerdo, el acuse de recibo del alta de su solicitud en la Plataforma Nacional de Transparencia, bajo el número de folio </w:t>
      </w:r>
      <w:r>
        <w:rPr>
          <w:rFonts w:ascii="Cambria" w:hAnsi="Cambria" w:cs="Arial"/>
          <w:bCs/>
          <w:lang w:val="es-ES_tradnl" w:eastAsia="es-ES"/>
        </w:rPr>
        <w:t>00170718</w:t>
      </w:r>
      <w:r w:rsidRPr="00A52BBE">
        <w:rPr>
          <w:rFonts w:ascii="Cambria" w:hAnsi="Cambria" w:cs="Arial"/>
          <w:bCs/>
          <w:lang w:val="es-ES_tradnl" w:eastAsia="es-ES"/>
        </w:rPr>
        <w:t>, en términos del artículo 148 de la Ley de Transparencia.</w:t>
      </w:r>
    </w:p>
    <w:p w14:paraId="59641D40" w14:textId="77777777" w:rsidR="000156E7" w:rsidRPr="00E61692" w:rsidRDefault="000156E7" w:rsidP="000156E7">
      <w:pPr>
        <w:pStyle w:val="ecxmsonormal"/>
        <w:tabs>
          <w:tab w:val="left" w:pos="993"/>
          <w:tab w:val="left" w:pos="8222"/>
        </w:tabs>
        <w:spacing w:before="120" w:after="120"/>
        <w:ind w:left="567" w:right="616"/>
        <w:jc w:val="both"/>
        <w:rPr>
          <w:rFonts w:ascii="Cambria" w:eastAsia="Calibri" w:hAnsi="Cambria" w:cstheme="majorHAnsi"/>
          <w:b/>
        </w:rPr>
      </w:pPr>
    </w:p>
    <w:p w14:paraId="21CF0CFD" w14:textId="77777777" w:rsidR="008A1236" w:rsidRPr="00E61692" w:rsidRDefault="008A1236" w:rsidP="0049029D">
      <w:pPr>
        <w:pStyle w:val="ecxmsonormal"/>
        <w:tabs>
          <w:tab w:val="left" w:pos="993"/>
          <w:tab w:val="left" w:pos="8789"/>
        </w:tabs>
        <w:spacing w:before="120" w:after="120"/>
        <w:ind w:left="567" w:right="616"/>
        <w:jc w:val="both"/>
        <w:rPr>
          <w:rFonts w:ascii="Cambria" w:hAnsi="Cambria" w:cstheme="majorHAnsi"/>
        </w:rPr>
      </w:pPr>
      <w:r w:rsidRPr="00E61692">
        <w:rPr>
          <w:rFonts w:ascii="Cambria" w:eastAsia="Calibri" w:hAnsi="Cambria" w:cstheme="majorHAnsi"/>
        </w:rPr>
        <w:t xml:space="preserve">Por lo anteriormente expuesto y fundado, se emite el siguiente: </w:t>
      </w:r>
    </w:p>
    <w:p w14:paraId="1F321231" w14:textId="77777777" w:rsidR="008A1236" w:rsidRPr="00E61692" w:rsidRDefault="008A1236" w:rsidP="0049029D">
      <w:pPr>
        <w:tabs>
          <w:tab w:val="left" w:pos="2977"/>
        </w:tabs>
        <w:spacing w:before="120" w:after="120"/>
        <w:ind w:left="567" w:right="616"/>
        <w:jc w:val="center"/>
        <w:rPr>
          <w:rFonts w:ascii="Cambria" w:eastAsia="Calibri" w:hAnsi="Cambria" w:cstheme="majorHAnsi"/>
          <w:b/>
        </w:rPr>
      </w:pPr>
    </w:p>
    <w:p w14:paraId="75D72A16" w14:textId="14C21D22" w:rsidR="008C3074" w:rsidRPr="00E61692" w:rsidRDefault="008A1236" w:rsidP="0049029D">
      <w:pPr>
        <w:tabs>
          <w:tab w:val="left" w:pos="2977"/>
        </w:tabs>
        <w:spacing w:before="120" w:after="120"/>
        <w:ind w:left="567" w:right="616"/>
        <w:jc w:val="center"/>
        <w:rPr>
          <w:rFonts w:ascii="Cambria" w:eastAsia="Calibri" w:hAnsi="Cambria" w:cstheme="majorHAnsi"/>
          <w:b/>
        </w:rPr>
      </w:pPr>
      <w:r w:rsidRPr="00E61692">
        <w:rPr>
          <w:rFonts w:ascii="Cambria" w:eastAsia="Calibri" w:hAnsi="Cambria" w:cstheme="majorHAnsi"/>
          <w:b/>
        </w:rPr>
        <w:t>A C U E R D O</w:t>
      </w:r>
    </w:p>
    <w:p w14:paraId="12AF5109" w14:textId="08613521" w:rsidR="000E6083" w:rsidRPr="00E61692" w:rsidRDefault="008A1236" w:rsidP="003F0A32">
      <w:pPr>
        <w:pStyle w:val="ecxmsonormal"/>
        <w:tabs>
          <w:tab w:val="left" w:pos="2977"/>
        </w:tabs>
        <w:spacing w:before="120" w:after="120"/>
        <w:ind w:left="567" w:right="616"/>
        <w:jc w:val="both"/>
        <w:rPr>
          <w:rFonts w:ascii="Cambria" w:hAnsi="Cambria" w:cstheme="majorHAnsi"/>
          <w:lang w:val="es-ES_tradnl"/>
        </w:rPr>
      </w:pPr>
      <w:r w:rsidRPr="00E61692">
        <w:rPr>
          <w:rFonts w:ascii="Cambria" w:hAnsi="Cambria" w:cstheme="majorHAnsi"/>
          <w:b/>
          <w:bCs/>
          <w:lang w:val="es-ES_tradnl"/>
        </w:rPr>
        <w:t>PRIMERO</w:t>
      </w:r>
      <w:r w:rsidR="00720558" w:rsidRPr="00E61692">
        <w:rPr>
          <w:rFonts w:ascii="Cambria" w:hAnsi="Cambria" w:cstheme="majorHAnsi"/>
          <w:b/>
          <w:bCs/>
          <w:lang w:val="es-ES_tradnl"/>
        </w:rPr>
        <w:t>.</w:t>
      </w:r>
      <w:r w:rsidRPr="00E61692">
        <w:rPr>
          <w:rFonts w:ascii="Cambria" w:hAnsi="Cambria" w:cstheme="majorHAnsi"/>
          <w:lang w:val="es-ES_tradnl"/>
        </w:rPr>
        <w:t xml:space="preserve"> </w:t>
      </w:r>
      <w:r w:rsidR="000156E7" w:rsidRPr="00A52BBE">
        <w:rPr>
          <w:rFonts w:ascii="Cambria" w:hAnsi="Cambria" w:cs="Calibri"/>
          <w:lang w:val="es-ES_tradnl"/>
        </w:rPr>
        <w:t xml:space="preserve">Resulta procedente admitir a trámite la solicitud de acceso a la información que se analiza presentada por </w:t>
      </w:r>
      <w:r w:rsidR="000156E7">
        <w:rPr>
          <w:rFonts w:ascii="Cambria" w:hAnsi="Cambria" w:cs="Calibri"/>
          <w:lang w:val="es-ES_tradnl"/>
        </w:rPr>
        <w:t>correo electrónico</w:t>
      </w:r>
      <w:r w:rsidR="000156E7" w:rsidRPr="00A52BBE">
        <w:rPr>
          <w:rFonts w:ascii="Cambria" w:hAnsi="Cambria" w:cs="Calibri"/>
          <w:lang w:val="es-ES_tradnl"/>
        </w:rPr>
        <w:t xml:space="preserve"> y registrada en el módulo manual del Sistema Infomex Nuevo León, vinculado a la Plataforma Nacional de Transparencia.</w:t>
      </w:r>
    </w:p>
    <w:p w14:paraId="373FDC82" w14:textId="3CA36A46" w:rsidR="000156E7" w:rsidRDefault="00A56047" w:rsidP="000156E7">
      <w:pPr>
        <w:pStyle w:val="ecxmsonormal"/>
        <w:tabs>
          <w:tab w:val="left" w:pos="993"/>
          <w:tab w:val="left" w:pos="8222"/>
        </w:tabs>
        <w:spacing w:before="120" w:after="120"/>
        <w:ind w:left="567" w:right="616"/>
        <w:jc w:val="both"/>
        <w:rPr>
          <w:rFonts w:ascii="Cambria" w:hAnsi="Cambria" w:cs="Calibri"/>
        </w:rPr>
      </w:pPr>
      <w:r w:rsidRPr="00E61692">
        <w:rPr>
          <w:rFonts w:ascii="Cambria" w:hAnsi="Cambria" w:cstheme="majorHAnsi"/>
          <w:b/>
          <w:lang w:val="es-ES_tradnl"/>
        </w:rPr>
        <w:t xml:space="preserve">SEGUNDO. </w:t>
      </w:r>
      <w:r w:rsidRPr="00E61692">
        <w:rPr>
          <w:rFonts w:ascii="Cambria" w:hAnsi="Cambria" w:cstheme="majorHAnsi"/>
          <w:lang w:val="es-ES_tradnl"/>
        </w:rPr>
        <w:t>Comuníquese a la persona solicitante que, conforme a los razonamientos lógico jurídicos expresados en el Considerando</w:t>
      </w:r>
      <w:r w:rsidR="000156E7">
        <w:rPr>
          <w:rFonts w:ascii="Cambria" w:hAnsi="Cambria" w:cstheme="majorHAnsi"/>
          <w:lang w:val="es-ES_tradnl"/>
        </w:rPr>
        <w:t xml:space="preserve"> </w:t>
      </w:r>
      <w:r w:rsidR="00D609F3">
        <w:rPr>
          <w:rFonts w:ascii="Cambria" w:hAnsi="Cambria" w:cstheme="majorHAnsi"/>
          <w:lang w:val="es-ES_tradnl"/>
        </w:rPr>
        <w:t xml:space="preserve">QUINTO </w:t>
      </w:r>
      <w:r w:rsidR="000156E7">
        <w:rPr>
          <w:rFonts w:ascii="Cambria" w:hAnsi="Cambria" w:cstheme="majorHAnsi"/>
          <w:lang w:val="es-ES_tradnl"/>
        </w:rPr>
        <w:t>y</w:t>
      </w:r>
      <w:r w:rsidRPr="00E61692">
        <w:rPr>
          <w:rFonts w:ascii="Cambria" w:hAnsi="Cambria" w:cstheme="majorHAnsi"/>
          <w:lang w:val="es-ES_tradnl"/>
        </w:rPr>
        <w:t xml:space="preserve"> </w:t>
      </w:r>
      <w:r w:rsidR="00D609F3">
        <w:rPr>
          <w:rFonts w:ascii="Cambria" w:hAnsi="Cambria" w:cstheme="majorHAnsi"/>
          <w:lang w:val="es-ES_tradnl"/>
        </w:rPr>
        <w:t>SÉPTIMO</w:t>
      </w:r>
      <w:r w:rsidR="00D609F3" w:rsidRPr="00E61692">
        <w:rPr>
          <w:rFonts w:ascii="Cambria" w:hAnsi="Cambria" w:cstheme="majorHAnsi"/>
          <w:lang w:val="es-ES_tradnl"/>
        </w:rPr>
        <w:t xml:space="preserve"> </w:t>
      </w:r>
      <w:r w:rsidRPr="00E61692">
        <w:rPr>
          <w:rFonts w:ascii="Cambria" w:hAnsi="Cambria" w:cstheme="majorHAnsi"/>
          <w:lang w:val="es-ES_tradnl"/>
        </w:rPr>
        <w:t>del presente Acuerdo,</w:t>
      </w:r>
      <w:r w:rsidRPr="00E61692">
        <w:rPr>
          <w:rFonts w:ascii="Cambria" w:hAnsi="Cambria" w:cstheme="majorHAnsi"/>
          <w:b/>
          <w:lang w:val="es-ES_tradnl"/>
        </w:rPr>
        <w:t xml:space="preserve"> </w:t>
      </w:r>
      <w:r w:rsidR="00836513">
        <w:rPr>
          <w:rFonts w:ascii="Cambria" w:hAnsi="Cambria" w:cs="Arial"/>
        </w:rPr>
        <w:t>los</w:t>
      </w:r>
      <w:r w:rsidR="00836513" w:rsidRPr="00E61692">
        <w:rPr>
          <w:rFonts w:ascii="Cambria" w:hAnsi="Cambria" w:cs="Arial"/>
        </w:rPr>
        <w:t xml:space="preserve"> </w:t>
      </w:r>
      <w:r w:rsidRPr="00E61692">
        <w:rPr>
          <w:rFonts w:ascii="Cambria" w:hAnsi="Cambria" w:cs="Arial"/>
        </w:rPr>
        <w:t>cual</w:t>
      </w:r>
      <w:r w:rsidR="00836513">
        <w:rPr>
          <w:rFonts w:ascii="Cambria" w:hAnsi="Cambria" w:cs="Arial"/>
        </w:rPr>
        <w:t>es</w:t>
      </w:r>
      <w:r w:rsidRPr="00E61692">
        <w:rPr>
          <w:rFonts w:ascii="Cambria" w:hAnsi="Cambria" w:cs="Arial"/>
        </w:rPr>
        <w:t xml:space="preserve"> se tiene</w:t>
      </w:r>
      <w:r w:rsidR="00D609F3">
        <w:rPr>
          <w:rFonts w:ascii="Cambria" w:hAnsi="Cambria" w:cs="Arial"/>
        </w:rPr>
        <w:t>n</w:t>
      </w:r>
      <w:r w:rsidRPr="00E61692">
        <w:rPr>
          <w:rFonts w:ascii="Cambria" w:hAnsi="Cambria" w:cs="Arial"/>
        </w:rPr>
        <w:t xml:space="preserve"> aquí por reproducido</w:t>
      </w:r>
      <w:r w:rsidR="00D609F3">
        <w:rPr>
          <w:rFonts w:ascii="Cambria" w:hAnsi="Cambria" w:cs="Arial"/>
        </w:rPr>
        <w:t>s</w:t>
      </w:r>
      <w:r w:rsidRPr="00E61692">
        <w:rPr>
          <w:rFonts w:ascii="Cambria" w:hAnsi="Cambria" w:cs="Arial"/>
        </w:rPr>
        <w:t>, y que síntesis establece</w:t>
      </w:r>
      <w:r w:rsidR="00D609F3">
        <w:rPr>
          <w:rFonts w:ascii="Cambria" w:hAnsi="Cambria" w:cs="Arial"/>
        </w:rPr>
        <w:t>n</w:t>
      </w:r>
      <w:r w:rsidRPr="00E61692">
        <w:rPr>
          <w:rFonts w:ascii="Cambria" w:hAnsi="Cambria" w:cs="Arial"/>
        </w:rPr>
        <w:t xml:space="preserve"> que, se confirma la clasificación de la información como confidencial </w:t>
      </w:r>
      <w:r w:rsidR="00836513">
        <w:rPr>
          <w:rFonts w:ascii="Cambria" w:hAnsi="Cambria" w:cs="Arial"/>
        </w:rPr>
        <w:t xml:space="preserve">de </w:t>
      </w:r>
      <w:r w:rsidR="00D609F3">
        <w:rPr>
          <w:rFonts w:ascii="Cambria" w:hAnsi="Cambria" w:cs="Arial"/>
        </w:rPr>
        <w:t xml:space="preserve">los datos personales que contienen los documentos solicitados </w:t>
      </w:r>
      <w:r w:rsidRPr="00E61692">
        <w:rPr>
          <w:rFonts w:ascii="Cambria" w:hAnsi="Cambria" w:cs="Arial"/>
        </w:rPr>
        <w:t>y se determina la entrega de la</w:t>
      </w:r>
      <w:r w:rsidR="00617A20" w:rsidRPr="00E61692">
        <w:rPr>
          <w:rFonts w:ascii="Cambria" w:hAnsi="Cambria" w:cs="Arial"/>
        </w:rPr>
        <w:t xml:space="preserve"> información en Versión Pública</w:t>
      </w:r>
      <w:r w:rsidR="00A26CB8" w:rsidRPr="00E61692">
        <w:rPr>
          <w:rFonts w:ascii="Cambria" w:hAnsi="Cambria" w:cs="Arial"/>
        </w:rPr>
        <w:t xml:space="preserve">, </w:t>
      </w:r>
      <w:r w:rsidR="00A26CB8" w:rsidRPr="00E61692">
        <w:rPr>
          <w:rFonts w:ascii="Cambria" w:hAnsi="Cambria" w:cs="Arial"/>
          <w:bCs/>
        </w:rPr>
        <w:t>por tal motivo se anexan a la presente</w:t>
      </w:r>
      <w:r w:rsidR="000156E7">
        <w:rPr>
          <w:rFonts w:ascii="Cambria" w:hAnsi="Cambria" w:cs="Arial"/>
          <w:bCs/>
        </w:rPr>
        <w:t xml:space="preserve"> </w:t>
      </w:r>
      <w:r w:rsidR="000156E7" w:rsidRPr="000156E7">
        <w:rPr>
          <w:rFonts w:ascii="Cambria" w:hAnsi="Cambria" w:cs="Calibri"/>
        </w:rPr>
        <w:t xml:space="preserve">el escrito solicitado en su punto 1) como </w:t>
      </w:r>
      <w:r w:rsidR="00194E27" w:rsidRPr="000156E7">
        <w:rPr>
          <w:rFonts w:ascii="Cambria" w:hAnsi="Cambria" w:cs="Calibri"/>
        </w:rPr>
        <w:t xml:space="preserve">ANEXO </w:t>
      </w:r>
      <w:r w:rsidR="000156E7" w:rsidRPr="000156E7">
        <w:rPr>
          <w:rFonts w:ascii="Cambria" w:hAnsi="Cambria" w:cs="Calibri"/>
        </w:rPr>
        <w:t xml:space="preserve">“A”, mismo que </w:t>
      </w:r>
      <w:r w:rsidR="002153A9">
        <w:rPr>
          <w:rFonts w:ascii="Cambria" w:hAnsi="Cambria" w:cs="Calibri"/>
        </w:rPr>
        <w:t>contiene el nombre, domicilio y firma de las personas solicitantes de la información</w:t>
      </w:r>
      <w:r w:rsidR="000156E7" w:rsidRPr="000156E7">
        <w:rPr>
          <w:rFonts w:ascii="Cambria" w:hAnsi="Cambria" w:cs="Calibri"/>
        </w:rPr>
        <w:t xml:space="preserve">, así como lo solicitado en su punto 2) el Acuerdo de Contestación </w:t>
      </w:r>
      <w:r w:rsidR="00194E27" w:rsidRPr="000156E7">
        <w:rPr>
          <w:rFonts w:ascii="Cambria" w:hAnsi="Cambria" w:cs="Calibri"/>
        </w:rPr>
        <w:t xml:space="preserve">ANEXO </w:t>
      </w:r>
      <w:r w:rsidR="000156E7" w:rsidRPr="000156E7">
        <w:rPr>
          <w:rFonts w:ascii="Cambria" w:hAnsi="Cambria" w:cs="Calibri"/>
        </w:rPr>
        <w:t>“B”</w:t>
      </w:r>
      <w:r w:rsidR="00836513">
        <w:rPr>
          <w:rFonts w:ascii="Cambria" w:hAnsi="Cambria" w:cs="Calibri"/>
        </w:rPr>
        <w:t>, que contiene el nombre de las solicitantes</w:t>
      </w:r>
      <w:r w:rsidR="000156E7" w:rsidRPr="000156E7">
        <w:rPr>
          <w:rFonts w:ascii="Cambria" w:hAnsi="Cambria" w:cs="Calibri"/>
        </w:rPr>
        <w:t>.</w:t>
      </w:r>
    </w:p>
    <w:p w14:paraId="04AB392F" w14:textId="7AFC2C63" w:rsidR="000156E7" w:rsidRPr="000156E7" w:rsidRDefault="000156E7" w:rsidP="000156E7">
      <w:pPr>
        <w:pStyle w:val="ecxmsonormal"/>
        <w:tabs>
          <w:tab w:val="left" w:pos="993"/>
          <w:tab w:val="left" w:pos="8222"/>
        </w:tabs>
        <w:spacing w:before="120" w:after="120"/>
        <w:ind w:left="567" w:right="616"/>
        <w:jc w:val="both"/>
        <w:rPr>
          <w:rFonts w:ascii="Cambria" w:hAnsi="Cambria" w:cs="Calibri"/>
        </w:rPr>
      </w:pPr>
      <w:r w:rsidRPr="00A52BBE">
        <w:rPr>
          <w:rFonts w:ascii="Cambria" w:hAnsi="Cambria" w:cs="Arial"/>
          <w:bCs/>
          <w:lang w:val="es-ES_tradnl" w:eastAsia="es-ES"/>
        </w:rPr>
        <w:lastRenderedPageBreak/>
        <w:t>Por últim</w:t>
      </w:r>
      <w:r>
        <w:rPr>
          <w:rFonts w:ascii="Cambria" w:hAnsi="Cambria" w:cs="Arial"/>
          <w:bCs/>
          <w:lang w:val="es-ES_tradnl" w:eastAsia="es-ES"/>
        </w:rPr>
        <w:t>o, se adjunta como ANEXO “C</w:t>
      </w:r>
      <w:r w:rsidRPr="00A52BBE">
        <w:rPr>
          <w:rFonts w:ascii="Cambria" w:hAnsi="Cambria" w:cs="Arial"/>
          <w:bCs/>
          <w:lang w:val="es-ES_tradnl" w:eastAsia="es-ES"/>
        </w:rPr>
        <w:t xml:space="preserve">” al presente Acuerdo, el acuse de recibo del alta de su solicitud en la Plataforma Nacional de Transparencia, bajo el número de folio </w:t>
      </w:r>
      <w:r>
        <w:rPr>
          <w:rFonts w:ascii="Cambria" w:hAnsi="Cambria" w:cs="Arial"/>
          <w:bCs/>
          <w:lang w:val="es-ES_tradnl" w:eastAsia="es-ES"/>
        </w:rPr>
        <w:t>00170718</w:t>
      </w:r>
      <w:r w:rsidRPr="00A52BBE">
        <w:rPr>
          <w:rFonts w:ascii="Cambria" w:hAnsi="Cambria" w:cs="Arial"/>
          <w:bCs/>
          <w:lang w:val="es-ES_tradnl" w:eastAsia="es-ES"/>
        </w:rPr>
        <w:t>, en términos del artículo 148 de la Ley de Transparencia.</w:t>
      </w:r>
    </w:p>
    <w:p w14:paraId="74A8A412" w14:textId="77777777" w:rsidR="000156E7" w:rsidRPr="00E61692" w:rsidRDefault="000156E7" w:rsidP="000156E7">
      <w:pPr>
        <w:pStyle w:val="ecxmsonormal"/>
        <w:tabs>
          <w:tab w:val="left" w:pos="993"/>
          <w:tab w:val="left" w:pos="8222"/>
        </w:tabs>
        <w:spacing w:before="120" w:after="120"/>
        <w:ind w:left="567" w:right="616"/>
        <w:jc w:val="both"/>
        <w:rPr>
          <w:rFonts w:ascii="Cambria" w:eastAsia="Calibri" w:hAnsi="Cambria" w:cstheme="majorHAnsi"/>
          <w:b/>
        </w:rPr>
      </w:pPr>
    </w:p>
    <w:p w14:paraId="42A7B73D" w14:textId="7A853FA6" w:rsidR="00617A20" w:rsidRDefault="00A56047" w:rsidP="004E6149">
      <w:pPr>
        <w:pStyle w:val="ecxmsonormal"/>
        <w:tabs>
          <w:tab w:val="left" w:pos="2977"/>
          <w:tab w:val="left" w:pos="8505"/>
        </w:tabs>
        <w:spacing w:before="120" w:after="120"/>
        <w:ind w:left="567" w:right="616"/>
        <w:jc w:val="both"/>
        <w:rPr>
          <w:rFonts w:ascii="Cambria" w:hAnsi="Cambria" w:cs="Arial"/>
          <w:lang w:val="es-ES_tradnl"/>
        </w:rPr>
      </w:pPr>
      <w:r w:rsidRPr="00E61692">
        <w:rPr>
          <w:rFonts w:ascii="Cambria" w:hAnsi="Cambria" w:cstheme="majorHAnsi"/>
          <w:b/>
          <w:bCs/>
          <w:lang w:val="es-ES_tradnl"/>
        </w:rPr>
        <w:t>TERCERO.</w:t>
      </w:r>
      <w:r w:rsidRPr="00E61692">
        <w:rPr>
          <w:rFonts w:ascii="Cambria" w:hAnsi="Cambria" w:cstheme="majorHAnsi"/>
          <w:lang w:val="es-ES_tradnl"/>
        </w:rPr>
        <w:t xml:space="preserve"> Comuníquese a la persona solicitante que de conformidad con los artículos 167 al 171 de la Ley de Transparencia, podrá interponer, por sí mismo o a través de su representante, dentro de los quince días siguientes a la fecha de la notificación de la presente respuesta, o del vencimiento del plazo para su notificación, recurso de revisión ante la Comisión de Transparencia y Acceso a la Información del Estado de Nuevo León, en sus oficinas ubicadas en Ave. Constitución número 1462-1, Edificio Maldonado, Centro, Monterrey, o bien por vía electrónica por medio del Sistema Infomex Nuevo León ligado a la Plataforma Nacional de Transparencia en la liga: </w:t>
      </w:r>
      <w:hyperlink r:id="rId8" w:history="1">
        <w:r w:rsidRPr="00E61692">
          <w:rPr>
            <w:rFonts w:ascii="Cambria" w:hAnsi="Cambria" w:cstheme="majorHAnsi"/>
          </w:rPr>
          <w:t>http://nl.infomex.org.mx/</w:t>
        </w:r>
      </w:hyperlink>
      <w:r w:rsidRPr="00E61692">
        <w:rPr>
          <w:rFonts w:ascii="Cambria" w:hAnsi="Cambria" w:cstheme="majorHAnsi"/>
          <w:lang w:val="es-ES_tradnl"/>
        </w:rPr>
        <w:t xml:space="preserve"> o directamente a través de esta última en caso de que se haya presentado en la misma. </w:t>
      </w:r>
      <w:r w:rsidRPr="00E61692">
        <w:rPr>
          <w:rFonts w:ascii="Cambria" w:hAnsi="Cambria" w:cs="Arial"/>
          <w:lang w:val="es-ES_tradnl"/>
        </w:rPr>
        <w:t xml:space="preserve">También podrá interponerlo en las oficinas de la Unidad de Transparencia de este sujeto obligado, ubicadas en el Piso C-1 del Condominio Acero en Zaragoza No. 1000 Sur, en el municipio de Monterrey, Nuevo León, o bien a través del correo electrónico </w:t>
      </w:r>
      <w:hyperlink r:id="rId9" w:history="1">
        <w:r w:rsidR="000156E7" w:rsidRPr="003746B2">
          <w:rPr>
            <w:rStyle w:val="Hipervnculo"/>
            <w:rFonts w:ascii="Cambria" w:hAnsi="Cambria" w:cs="Arial"/>
            <w:lang w:val="es-ES_tradnl"/>
          </w:rPr>
          <w:t>transparencia.sedue@monterrey.gob.mx</w:t>
        </w:r>
      </w:hyperlink>
      <w:r w:rsidRPr="00E61692">
        <w:rPr>
          <w:rFonts w:ascii="Cambria" w:hAnsi="Cambria" w:cs="Arial"/>
          <w:lang w:val="es-ES_tradnl"/>
        </w:rPr>
        <w:t>.</w:t>
      </w:r>
    </w:p>
    <w:p w14:paraId="6C27446A" w14:textId="77777777" w:rsidR="000156E7" w:rsidRPr="00E61692" w:rsidRDefault="000156E7" w:rsidP="004E6149">
      <w:pPr>
        <w:pStyle w:val="ecxmsonormal"/>
        <w:tabs>
          <w:tab w:val="left" w:pos="2977"/>
          <w:tab w:val="left" w:pos="8505"/>
        </w:tabs>
        <w:spacing w:before="120" w:after="120"/>
        <w:ind w:left="567" w:right="616"/>
        <w:jc w:val="both"/>
        <w:rPr>
          <w:rFonts w:ascii="Cambria" w:hAnsi="Cambria" w:cstheme="majorHAnsi"/>
          <w:b/>
          <w:lang w:val="es-ES_tradnl"/>
        </w:rPr>
      </w:pPr>
    </w:p>
    <w:p w14:paraId="34DBC68B" w14:textId="64E7B1F9" w:rsidR="003F0A32" w:rsidRDefault="00A56047" w:rsidP="008C3074">
      <w:pPr>
        <w:pStyle w:val="ecxmsonormal"/>
        <w:tabs>
          <w:tab w:val="left" w:pos="2977"/>
          <w:tab w:val="left" w:pos="8364"/>
        </w:tabs>
        <w:spacing w:before="120" w:after="120"/>
        <w:ind w:left="567" w:right="616"/>
        <w:jc w:val="both"/>
        <w:rPr>
          <w:rFonts w:ascii="Cambria" w:hAnsi="Cambria" w:cstheme="majorHAnsi"/>
          <w:lang w:val="es-ES_tradnl"/>
        </w:rPr>
      </w:pPr>
      <w:r w:rsidRPr="00E61692">
        <w:rPr>
          <w:rFonts w:ascii="Cambria" w:hAnsi="Cambria" w:cstheme="majorHAnsi"/>
          <w:b/>
          <w:lang w:val="es-ES_tradnl"/>
        </w:rPr>
        <w:t xml:space="preserve">CUARTO. </w:t>
      </w:r>
      <w:r w:rsidRPr="00E61692">
        <w:rPr>
          <w:rFonts w:ascii="Cambria" w:hAnsi="Cambria" w:cstheme="majorHAnsi"/>
          <w:lang w:val="es-ES_tradnl"/>
        </w:rPr>
        <w:t>Al quedar firme el presente Acuerdo, debe darse de baja y archivarse como asunto totalmente concluido el expediente formado con motivo de la solicitud de acceso a la información pública que se responde mediante el mismo</w:t>
      </w:r>
      <w:r w:rsidRPr="00E61692">
        <w:rPr>
          <w:rFonts w:ascii="Cambria" w:hAnsi="Cambria" w:cstheme="majorHAnsi"/>
          <w:color w:val="000000"/>
        </w:rPr>
        <w:t>.</w:t>
      </w:r>
      <w:r w:rsidRPr="00E61692">
        <w:rPr>
          <w:rFonts w:ascii="Cambria" w:hAnsi="Cambria" w:cstheme="majorHAnsi"/>
          <w:lang w:val="es-ES_tradnl"/>
        </w:rPr>
        <w:t xml:space="preserve"> </w:t>
      </w:r>
    </w:p>
    <w:p w14:paraId="27A3823D" w14:textId="77777777" w:rsidR="000156E7" w:rsidRPr="00E61692" w:rsidRDefault="000156E7" w:rsidP="008C3074">
      <w:pPr>
        <w:pStyle w:val="ecxmsonormal"/>
        <w:tabs>
          <w:tab w:val="left" w:pos="2977"/>
          <w:tab w:val="left" w:pos="8364"/>
        </w:tabs>
        <w:spacing w:before="120" w:after="120"/>
        <w:ind w:left="567" w:right="616"/>
        <w:jc w:val="both"/>
        <w:rPr>
          <w:rFonts w:ascii="Cambria" w:hAnsi="Cambria" w:cstheme="majorHAnsi"/>
          <w:b/>
        </w:rPr>
      </w:pPr>
    </w:p>
    <w:p w14:paraId="38729AE3" w14:textId="0486724E" w:rsidR="00702F2D" w:rsidRPr="00E61692" w:rsidRDefault="00A56047" w:rsidP="008C3074">
      <w:pPr>
        <w:pStyle w:val="ecxmsonormal"/>
        <w:tabs>
          <w:tab w:val="left" w:pos="2977"/>
          <w:tab w:val="left" w:pos="8364"/>
        </w:tabs>
        <w:spacing w:before="120" w:after="120"/>
        <w:ind w:left="567" w:right="616"/>
        <w:jc w:val="both"/>
        <w:rPr>
          <w:rFonts w:ascii="Cambria" w:hAnsi="Cambria" w:cs="Arial"/>
        </w:rPr>
      </w:pPr>
      <w:r w:rsidRPr="00E61692">
        <w:rPr>
          <w:rFonts w:ascii="Cambria" w:hAnsi="Cambria" w:cstheme="majorHAnsi"/>
          <w:b/>
        </w:rPr>
        <w:t>NOTIFÍQUESE</w:t>
      </w:r>
      <w:r w:rsidRPr="00E61692">
        <w:rPr>
          <w:rFonts w:ascii="Cambria" w:hAnsi="Cambria" w:cstheme="majorHAnsi"/>
        </w:rPr>
        <w:t xml:space="preserve">. </w:t>
      </w:r>
      <w:r w:rsidRPr="00E61692">
        <w:rPr>
          <w:rFonts w:ascii="Cambria" w:hAnsi="Cambria" w:cs="Arial"/>
          <w:lang w:val="es-ES_tradnl"/>
        </w:rPr>
        <w:t xml:space="preserve">en el medio autorizado por la persona solicitante o, en su defecto, en la tabla de avisos de esta Unidad. Así, de conformidad con los artículos 3 fracción LI, 58, 146 a 165 y demás relativos de la Ley de Transparencia, </w:t>
      </w:r>
      <w:r w:rsidRPr="00E61692">
        <w:rPr>
          <w:rFonts w:ascii="Cambria" w:hAnsi="Cambria" w:cs="Arial"/>
        </w:rPr>
        <w:t xml:space="preserve">y </w:t>
      </w:r>
      <w:r w:rsidRPr="00E61692">
        <w:rPr>
          <w:rFonts w:ascii="Cambria" w:hAnsi="Cambria" w:cs="Arial"/>
          <w:lang w:val="es-ES_tradnl"/>
        </w:rPr>
        <w:t>el Acuerdo por el que se crea la Unidad de Transparencia</w:t>
      </w:r>
      <w:r w:rsidRPr="00E61692">
        <w:rPr>
          <w:rFonts w:ascii="Cambria" w:hAnsi="Cambria" w:cs="Arial"/>
        </w:rPr>
        <w:t xml:space="preserve"> </w:t>
      </w:r>
      <w:r w:rsidRPr="00E61692">
        <w:rPr>
          <w:rFonts w:ascii="Cambria" w:hAnsi="Cambria" w:cs="Arial"/>
          <w:lang w:val="es-ES_tradnl"/>
        </w:rPr>
        <w:t>y el Comité de Transparencia de la Secretaría de Desarrollo Urbano y Ecología de fecha 28 de diciembre de 2016</w:t>
      </w:r>
      <w:r w:rsidRPr="00E61692">
        <w:rPr>
          <w:rFonts w:ascii="Cambria" w:hAnsi="Cambria" w:cs="Arial"/>
        </w:rPr>
        <w:t xml:space="preserve"> </w:t>
      </w:r>
      <w:r w:rsidRPr="00E61692">
        <w:rPr>
          <w:rFonts w:ascii="Cambria" w:hAnsi="Cambria" w:cs="Arial"/>
          <w:lang w:val="es-ES_tradnl"/>
        </w:rPr>
        <w:t>para recibir, tramitar y contestar solicitudes de acceso a la información presentadas ante este sujeto obligado, es que lo acuerda y firma la Presidenta del Comité, Arq. Olga Cristina Ramírez Acosta;  el Titular de la Unidad de Transparencia y Secretario Técnico del Comité de Transparencia, el Lic. Héctor Francisco Reyes López; y la Vocal del Comité, Lic. Samanta Cornu Sandoval, integrantes del Comité de Transparencia de la Secretaría de Desarrollo Urbano y Ecología, del Municipio de Monterrey, Nuevo León. RÚBRICAS.”</w:t>
      </w:r>
    </w:p>
    <w:p w14:paraId="1FACDB9F" w14:textId="77777777" w:rsidR="00702F2D" w:rsidRPr="00E61692" w:rsidRDefault="00702F2D" w:rsidP="0049029D">
      <w:pPr>
        <w:pStyle w:val="ecxmsonormal"/>
        <w:tabs>
          <w:tab w:val="left" w:pos="2977"/>
          <w:tab w:val="left" w:pos="8364"/>
        </w:tabs>
        <w:spacing w:before="120" w:after="120"/>
        <w:ind w:right="616"/>
        <w:jc w:val="both"/>
        <w:rPr>
          <w:rFonts w:ascii="Cambria" w:hAnsi="Cambria" w:cs="Arial"/>
        </w:rPr>
      </w:pPr>
      <w:r w:rsidRPr="00E61692">
        <w:rPr>
          <w:rFonts w:ascii="Cambria" w:hAnsi="Cambria" w:cs="Arial"/>
        </w:rPr>
        <w:t>Sin otro particular reciba un cordial saludo.</w:t>
      </w:r>
    </w:p>
    <w:p w14:paraId="45721E7B" w14:textId="77777777" w:rsidR="00702F2D" w:rsidRPr="00E61692" w:rsidRDefault="00702F2D" w:rsidP="0049029D">
      <w:pPr>
        <w:spacing w:before="120" w:after="120"/>
        <w:rPr>
          <w:rFonts w:ascii="Cambria" w:hAnsi="Cambria" w:cs="Arial"/>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0"/>
        <w:gridCol w:w="4488"/>
      </w:tblGrid>
      <w:tr w:rsidR="00702F2D" w:rsidRPr="00E61692" w14:paraId="6DD8C918" w14:textId="77777777" w:rsidTr="00CC3EB1">
        <w:tc>
          <w:tcPr>
            <w:tcW w:w="4395" w:type="dxa"/>
          </w:tcPr>
          <w:p w14:paraId="4608259B"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RÚBRICA</w:t>
            </w:r>
          </w:p>
        </w:tc>
        <w:tc>
          <w:tcPr>
            <w:tcW w:w="4536" w:type="dxa"/>
          </w:tcPr>
          <w:p w14:paraId="41978BBE"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RÚBRICA</w:t>
            </w:r>
          </w:p>
        </w:tc>
      </w:tr>
      <w:tr w:rsidR="00702F2D" w:rsidRPr="00E61692" w14:paraId="32A73511" w14:textId="77777777" w:rsidTr="00CC3EB1">
        <w:tc>
          <w:tcPr>
            <w:tcW w:w="4395" w:type="dxa"/>
          </w:tcPr>
          <w:p w14:paraId="30A78C17"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ARQ. OLGA CRISTINA RAMÍREZ ACOSTA, C. PRESIDENTE</w:t>
            </w:r>
          </w:p>
        </w:tc>
        <w:tc>
          <w:tcPr>
            <w:tcW w:w="4536" w:type="dxa"/>
          </w:tcPr>
          <w:p w14:paraId="26B61743"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 xml:space="preserve">LIC. HECTOR FRANCISCO REYES LOPEZ </w:t>
            </w:r>
          </w:p>
        </w:tc>
      </w:tr>
      <w:tr w:rsidR="00702F2D" w:rsidRPr="00E61692" w14:paraId="7A791C1F" w14:textId="77777777" w:rsidTr="00CC3EB1">
        <w:tc>
          <w:tcPr>
            <w:tcW w:w="4395" w:type="dxa"/>
          </w:tcPr>
          <w:p w14:paraId="53AB8AD7" w14:textId="77777777" w:rsidR="00702F2D" w:rsidRPr="00E61692" w:rsidRDefault="00702F2D" w:rsidP="0049029D">
            <w:pPr>
              <w:spacing w:before="120" w:after="120"/>
              <w:rPr>
                <w:rFonts w:ascii="Cambria" w:hAnsi="Cambria" w:cs="Arial"/>
                <w:b/>
                <w:i/>
              </w:rPr>
            </w:pPr>
            <w:r w:rsidRPr="00E61692">
              <w:rPr>
                <w:rFonts w:ascii="Cambria" w:hAnsi="Cambria" w:cs="Arial"/>
                <w:b/>
                <w:i/>
              </w:rPr>
              <w:t>DEL COMITÉ DE TRANSPARENCIA DE LA SECRETARÍA DE DESARROLLO URBANO Y ECOLOGÍA, DEL MUNICIPIO DE MONTERREY, NUEVO LEÓN</w:t>
            </w:r>
          </w:p>
        </w:tc>
        <w:tc>
          <w:tcPr>
            <w:tcW w:w="4536" w:type="dxa"/>
          </w:tcPr>
          <w:p w14:paraId="76FA46C0"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TITULAR DE LA UNIDAD DE TRANSPARENCIA Y SECRETARIO TÉCNICO DEL COMITÉ DE TRANSPARENCIA DE LA SECRETARÍA DE DESARROLLO URBANO Y ECOLOGÍA, DEL MUNICIPIO DE MONTERREY, NUEVO LEÓN</w:t>
            </w:r>
          </w:p>
        </w:tc>
      </w:tr>
    </w:tbl>
    <w:p w14:paraId="1338D284" w14:textId="77777777" w:rsidR="00702F2D" w:rsidRPr="00E61692" w:rsidRDefault="00702F2D" w:rsidP="0049029D">
      <w:pPr>
        <w:spacing w:before="120" w:after="120"/>
        <w:rPr>
          <w:rFonts w:ascii="Cambria" w:hAnsi="Cambria" w:cs="Arial"/>
          <w:b/>
          <w:i/>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7"/>
        <w:gridCol w:w="4661"/>
      </w:tblGrid>
      <w:tr w:rsidR="00702F2D" w:rsidRPr="00E61692" w14:paraId="6F7617A7" w14:textId="77777777" w:rsidTr="00862B74">
        <w:tc>
          <w:tcPr>
            <w:tcW w:w="4177" w:type="dxa"/>
          </w:tcPr>
          <w:p w14:paraId="05F0D22C"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RÚBRICA</w:t>
            </w:r>
          </w:p>
        </w:tc>
        <w:tc>
          <w:tcPr>
            <w:tcW w:w="4661" w:type="dxa"/>
          </w:tcPr>
          <w:p w14:paraId="02BB88A7" w14:textId="77777777" w:rsidR="00702F2D" w:rsidRPr="00E61692" w:rsidRDefault="00702F2D" w:rsidP="0049029D">
            <w:pPr>
              <w:spacing w:before="120" w:after="120"/>
              <w:jc w:val="center"/>
              <w:rPr>
                <w:rFonts w:ascii="Cambria" w:hAnsi="Cambria" w:cs="Arial"/>
                <w:b/>
                <w:i/>
              </w:rPr>
            </w:pPr>
          </w:p>
        </w:tc>
      </w:tr>
      <w:tr w:rsidR="00702F2D" w:rsidRPr="00E61692" w14:paraId="64614A1A" w14:textId="77777777" w:rsidTr="00862B74">
        <w:tc>
          <w:tcPr>
            <w:tcW w:w="4177" w:type="dxa"/>
          </w:tcPr>
          <w:p w14:paraId="20764939"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LIC. SAMANTA CORNU SANDOVAL</w:t>
            </w:r>
          </w:p>
        </w:tc>
        <w:tc>
          <w:tcPr>
            <w:tcW w:w="4661" w:type="dxa"/>
          </w:tcPr>
          <w:p w14:paraId="74E3DB4F" w14:textId="77777777" w:rsidR="00702F2D" w:rsidRPr="00E61692" w:rsidRDefault="00702F2D" w:rsidP="0049029D">
            <w:pPr>
              <w:spacing w:before="120" w:after="120"/>
              <w:jc w:val="center"/>
              <w:rPr>
                <w:rFonts w:ascii="Cambria" w:hAnsi="Cambria" w:cs="Arial"/>
                <w:b/>
                <w:i/>
              </w:rPr>
            </w:pPr>
          </w:p>
        </w:tc>
      </w:tr>
      <w:tr w:rsidR="00702F2D" w:rsidRPr="00E61692" w14:paraId="6D7D75E2" w14:textId="77777777" w:rsidTr="00862B74">
        <w:tc>
          <w:tcPr>
            <w:tcW w:w="4177" w:type="dxa"/>
          </w:tcPr>
          <w:p w14:paraId="0364B093" w14:textId="77777777" w:rsidR="00702F2D" w:rsidRPr="00E61692" w:rsidRDefault="00702F2D" w:rsidP="0049029D">
            <w:pPr>
              <w:spacing w:before="120" w:after="120"/>
              <w:jc w:val="center"/>
              <w:rPr>
                <w:rFonts w:ascii="Cambria" w:hAnsi="Cambria" w:cs="Arial"/>
                <w:b/>
                <w:i/>
              </w:rPr>
            </w:pPr>
            <w:r w:rsidRPr="00E61692">
              <w:rPr>
                <w:rFonts w:ascii="Cambria" w:hAnsi="Cambria" w:cs="Arial"/>
                <w:b/>
                <w:i/>
              </w:rPr>
              <w:t>VOCAL DEL COMITÉ DE TRANSPARENCIA DE LA SECRETARÍA DE DESARROLLO URBANO Y ECOLOGÍA, DEL MUNICIPIO DE MONTERREY, NUEVO LEÓN.</w:t>
            </w:r>
          </w:p>
        </w:tc>
        <w:tc>
          <w:tcPr>
            <w:tcW w:w="4661" w:type="dxa"/>
          </w:tcPr>
          <w:p w14:paraId="48D6A4CF" w14:textId="77777777" w:rsidR="00702F2D" w:rsidRPr="00E61692" w:rsidRDefault="00702F2D" w:rsidP="0049029D">
            <w:pPr>
              <w:spacing w:before="120" w:after="120"/>
              <w:jc w:val="center"/>
              <w:rPr>
                <w:rFonts w:ascii="Cambria" w:hAnsi="Cambria" w:cs="Arial"/>
                <w:b/>
                <w:i/>
              </w:rPr>
            </w:pPr>
          </w:p>
        </w:tc>
      </w:tr>
    </w:tbl>
    <w:p w14:paraId="4EBE5170" w14:textId="19CD1FD5" w:rsidR="00142886" w:rsidRDefault="00142886" w:rsidP="00324A90">
      <w:pPr>
        <w:pStyle w:val="ecxmsonormal"/>
        <w:tabs>
          <w:tab w:val="left" w:pos="2977"/>
          <w:tab w:val="left" w:pos="8364"/>
        </w:tabs>
        <w:spacing w:before="120" w:after="120"/>
        <w:jc w:val="center"/>
        <w:rPr>
          <w:rFonts w:asciiTheme="minorHAnsi" w:hAnsiTheme="minorHAnsi" w:cs="Arial"/>
          <w:b/>
          <w:i/>
          <w:noProof/>
        </w:rPr>
      </w:pPr>
    </w:p>
    <w:p w14:paraId="6D4AF615" w14:textId="77777777" w:rsidR="00142886" w:rsidRDefault="00142886">
      <w:pPr>
        <w:rPr>
          <w:rFonts w:eastAsia="Times New Roman" w:cs="Arial"/>
          <w:b/>
          <w:i/>
          <w:noProof/>
          <w:lang w:val="es-MX" w:eastAsia="es-MX"/>
        </w:rPr>
      </w:pPr>
      <w:r>
        <w:rPr>
          <w:rFonts w:cs="Arial"/>
          <w:b/>
          <w:i/>
          <w:noProof/>
        </w:rPr>
        <w:br w:type="page"/>
      </w:r>
    </w:p>
    <w:p w14:paraId="0FDAC66D" w14:textId="77FA8942" w:rsidR="00142886" w:rsidRDefault="004B357B" w:rsidP="00142886">
      <w:pPr>
        <w:pStyle w:val="ecxmsonormal"/>
        <w:tabs>
          <w:tab w:val="left" w:pos="2977"/>
          <w:tab w:val="left" w:pos="8364"/>
        </w:tabs>
        <w:spacing w:before="120" w:after="120"/>
        <w:jc w:val="center"/>
        <w:rPr>
          <w:rFonts w:asciiTheme="minorHAnsi" w:hAnsiTheme="minorHAnsi" w:cs="Arial"/>
          <w:b/>
          <w:i/>
          <w:noProof/>
        </w:rPr>
      </w:pPr>
      <w:r>
        <w:rPr>
          <w:rFonts w:asciiTheme="minorHAnsi" w:hAnsiTheme="minorHAnsi" w:cs="Arial"/>
          <w:b/>
          <w:i/>
          <w:noProof/>
        </w:rPr>
        <w:lastRenderedPageBreak/>
        <w:t>ANEXO “A”</w:t>
      </w:r>
    </w:p>
    <w:p w14:paraId="061CB796" w14:textId="45243780"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drawing>
          <wp:inline distT="0" distB="0" distL="0" distR="0" wp14:anchorId="65042604" wp14:editId="32A6D41D">
            <wp:extent cx="5612130" cy="7231472"/>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14:paraId="1971F09C" w14:textId="07A4C627"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731C0E2B" wp14:editId="28E22B53">
            <wp:extent cx="5612130" cy="6913954"/>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6913954"/>
                    </a:xfrm>
                    <a:prstGeom prst="rect">
                      <a:avLst/>
                    </a:prstGeom>
                    <a:noFill/>
                    <a:ln>
                      <a:noFill/>
                    </a:ln>
                  </pic:spPr>
                </pic:pic>
              </a:graphicData>
            </a:graphic>
          </wp:inline>
        </w:drawing>
      </w:r>
    </w:p>
    <w:p w14:paraId="57528615" w14:textId="6506A8A8"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4B81213A" w14:textId="33E49300"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62E8342D" w14:textId="01267FA3"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3CFB4929" w14:textId="6D075FF4"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34457C69" wp14:editId="7DACE62E">
            <wp:extent cx="5612130" cy="7112402"/>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7112402"/>
                    </a:xfrm>
                    <a:prstGeom prst="rect">
                      <a:avLst/>
                    </a:prstGeom>
                    <a:noFill/>
                    <a:ln>
                      <a:noFill/>
                    </a:ln>
                  </pic:spPr>
                </pic:pic>
              </a:graphicData>
            </a:graphic>
          </wp:inline>
        </w:drawing>
      </w:r>
    </w:p>
    <w:p w14:paraId="4EF90D8C" w14:textId="4E2F0F40"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7E68D733" w14:textId="1714AE46"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0F6E78E4" w14:textId="7715C67F"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6CA792A9" wp14:editId="2844EBC6">
            <wp:extent cx="5612130" cy="7231472"/>
            <wp:effectExtent l="0" t="0" r="762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14:paraId="196CDF7D" w14:textId="78BE810C"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5FA7DA75" w14:textId="30632CC5"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Pr>
          <w:rFonts w:asciiTheme="minorHAnsi" w:hAnsiTheme="minorHAnsi" w:cs="Arial"/>
          <w:b/>
          <w:i/>
          <w:noProof/>
        </w:rPr>
        <w:lastRenderedPageBreak/>
        <w:t>ANEXO “B”</w:t>
      </w:r>
    </w:p>
    <w:p w14:paraId="67B952A3" w14:textId="614016DF"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drawing>
          <wp:inline distT="0" distB="0" distL="0" distR="0" wp14:anchorId="3BEC5882" wp14:editId="6F852096">
            <wp:extent cx="5612130" cy="7231472"/>
            <wp:effectExtent l="0" t="0" r="762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14:paraId="72BA56EE" w14:textId="61730F7F"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7F20504B" wp14:editId="2746C7FD">
            <wp:extent cx="5612130" cy="6913954"/>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6913954"/>
                    </a:xfrm>
                    <a:prstGeom prst="rect">
                      <a:avLst/>
                    </a:prstGeom>
                    <a:noFill/>
                    <a:ln>
                      <a:noFill/>
                    </a:ln>
                  </pic:spPr>
                </pic:pic>
              </a:graphicData>
            </a:graphic>
          </wp:inline>
        </w:drawing>
      </w:r>
    </w:p>
    <w:p w14:paraId="16266C22" w14:textId="2E3439D2"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249AFA8B" w14:textId="688A6462"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203A0528" w14:textId="6CE4852D"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15D611A7" w14:textId="50AA2E39"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415C9A6C" wp14:editId="66F7EF74">
            <wp:extent cx="5612130" cy="7112402"/>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7112402"/>
                    </a:xfrm>
                    <a:prstGeom prst="rect">
                      <a:avLst/>
                    </a:prstGeom>
                    <a:noFill/>
                    <a:ln>
                      <a:noFill/>
                    </a:ln>
                  </pic:spPr>
                </pic:pic>
              </a:graphicData>
            </a:graphic>
          </wp:inline>
        </w:drawing>
      </w:r>
    </w:p>
    <w:p w14:paraId="2BBC2EEE" w14:textId="45FC033B"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7014D90E" w14:textId="6AD7DA21"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75D8217D" w14:textId="7AE35881"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05F0E263" wp14:editId="47A75E8E">
            <wp:extent cx="5612130" cy="7048899"/>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7048899"/>
                    </a:xfrm>
                    <a:prstGeom prst="rect">
                      <a:avLst/>
                    </a:prstGeom>
                    <a:noFill/>
                    <a:ln>
                      <a:noFill/>
                    </a:ln>
                  </pic:spPr>
                </pic:pic>
              </a:graphicData>
            </a:graphic>
          </wp:inline>
        </w:drawing>
      </w:r>
    </w:p>
    <w:p w14:paraId="7EC754C8" w14:textId="3341C1E1"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7CB7B40B" w14:textId="2E830C00"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7470152B" w14:textId="05B02BDC"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3697CB20" wp14:editId="3C2C2C66">
            <wp:extent cx="5612130" cy="7104464"/>
            <wp:effectExtent l="0" t="0" r="762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7104464"/>
                    </a:xfrm>
                    <a:prstGeom prst="rect">
                      <a:avLst/>
                    </a:prstGeom>
                    <a:noFill/>
                    <a:ln>
                      <a:noFill/>
                    </a:ln>
                  </pic:spPr>
                </pic:pic>
              </a:graphicData>
            </a:graphic>
          </wp:inline>
        </w:drawing>
      </w:r>
    </w:p>
    <w:p w14:paraId="528F527D" w14:textId="09D9F1D4"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091EF755" w14:textId="04033CE4"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0B43B579" w14:textId="4F07E1E3"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2875145C" wp14:editId="391E008D">
            <wp:extent cx="5612130" cy="7167968"/>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167968"/>
                    </a:xfrm>
                    <a:prstGeom prst="rect">
                      <a:avLst/>
                    </a:prstGeom>
                    <a:noFill/>
                    <a:ln>
                      <a:noFill/>
                    </a:ln>
                  </pic:spPr>
                </pic:pic>
              </a:graphicData>
            </a:graphic>
          </wp:inline>
        </w:drawing>
      </w:r>
    </w:p>
    <w:p w14:paraId="7C7191EF" w14:textId="010DBC26"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06F7A91E" w14:textId="661F96EC"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64EDDBD3" w14:textId="2FAC4681"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646B027B" wp14:editId="56D4757E">
            <wp:extent cx="5612130" cy="6850450"/>
            <wp:effectExtent l="0" t="0" r="762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6850450"/>
                    </a:xfrm>
                    <a:prstGeom prst="rect">
                      <a:avLst/>
                    </a:prstGeom>
                    <a:noFill/>
                    <a:ln>
                      <a:noFill/>
                    </a:ln>
                  </pic:spPr>
                </pic:pic>
              </a:graphicData>
            </a:graphic>
          </wp:inline>
        </w:drawing>
      </w:r>
    </w:p>
    <w:p w14:paraId="7F1993A2" w14:textId="4F0A47E4"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5874E82B" w14:textId="17FB9A82"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2A631B62" w14:textId="371E543F"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2192BFF8" w14:textId="70CDDADD"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24D62EDC" wp14:editId="2213E892">
            <wp:extent cx="5612130" cy="7175906"/>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7175906"/>
                    </a:xfrm>
                    <a:prstGeom prst="rect">
                      <a:avLst/>
                    </a:prstGeom>
                    <a:noFill/>
                    <a:ln>
                      <a:noFill/>
                    </a:ln>
                  </pic:spPr>
                </pic:pic>
              </a:graphicData>
            </a:graphic>
          </wp:inline>
        </w:drawing>
      </w:r>
    </w:p>
    <w:p w14:paraId="24524879" w14:textId="26D04B45"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1FE44DBE" w14:textId="148723EE"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1F7A13E4" w14:textId="2AD859DB"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2AA02F9F" wp14:editId="7EDACC30">
            <wp:extent cx="5612130" cy="6977457"/>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6977457"/>
                    </a:xfrm>
                    <a:prstGeom prst="rect">
                      <a:avLst/>
                    </a:prstGeom>
                    <a:noFill/>
                    <a:ln>
                      <a:noFill/>
                    </a:ln>
                  </pic:spPr>
                </pic:pic>
              </a:graphicData>
            </a:graphic>
          </wp:inline>
        </w:drawing>
      </w:r>
    </w:p>
    <w:p w14:paraId="48FBE952" w14:textId="7076A552"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12B1348D" w14:textId="3339BF25"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4966B194" w14:textId="6A91E7B6"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7C73E0AC" wp14:editId="5A2F7B16">
            <wp:extent cx="5612130" cy="7040961"/>
            <wp:effectExtent l="0" t="0" r="762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7040961"/>
                    </a:xfrm>
                    <a:prstGeom prst="rect">
                      <a:avLst/>
                    </a:prstGeom>
                    <a:noFill/>
                    <a:ln>
                      <a:noFill/>
                    </a:ln>
                  </pic:spPr>
                </pic:pic>
              </a:graphicData>
            </a:graphic>
          </wp:inline>
        </w:drawing>
      </w:r>
    </w:p>
    <w:p w14:paraId="7A732075" w14:textId="0F60B083"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0B60582D" w14:textId="0A236DE0"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0C3ACE58" w14:textId="20037430"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07D7FE4C" wp14:editId="3A2E5F1B">
            <wp:extent cx="5612130" cy="7104464"/>
            <wp:effectExtent l="0" t="0" r="762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7104464"/>
                    </a:xfrm>
                    <a:prstGeom prst="rect">
                      <a:avLst/>
                    </a:prstGeom>
                    <a:noFill/>
                    <a:ln>
                      <a:noFill/>
                    </a:ln>
                  </pic:spPr>
                </pic:pic>
              </a:graphicData>
            </a:graphic>
          </wp:inline>
        </w:drawing>
      </w:r>
    </w:p>
    <w:p w14:paraId="3F8D2610" w14:textId="55B5FE46"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41E8B83E" w14:textId="17F1032F"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1413E1B1" w14:textId="7B41E899"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6159AB96" wp14:editId="5D7C0E6A">
            <wp:extent cx="5612130" cy="7167968"/>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7167968"/>
                    </a:xfrm>
                    <a:prstGeom prst="rect">
                      <a:avLst/>
                    </a:prstGeom>
                    <a:noFill/>
                    <a:ln>
                      <a:noFill/>
                    </a:ln>
                  </pic:spPr>
                </pic:pic>
              </a:graphicData>
            </a:graphic>
          </wp:inline>
        </w:drawing>
      </w:r>
    </w:p>
    <w:p w14:paraId="2A852B99" w14:textId="6332FCD0"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3619A82E" w14:textId="1155C6C7" w:rsidR="000156E7" w:rsidRDefault="000156E7" w:rsidP="000156E7">
      <w:pPr>
        <w:pStyle w:val="ecxmsonormal"/>
        <w:tabs>
          <w:tab w:val="left" w:pos="2977"/>
          <w:tab w:val="left" w:pos="8364"/>
        </w:tabs>
        <w:spacing w:before="120" w:after="120"/>
        <w:jc w:val="center"/>
        <w:rPr>
          <w:rFonts w:asciiTheme="minorHAnsi" w:hAnsiTheme="minorHAnsi" w:cs="Arial"/>
          <w:b/>
          <w:i/>
          <w:noProof/>
        </w:rPr>
      </w:pPr>
    </w:p>
    <w:p w14:paraId="22B78082" w14:textId="08764715" w:rsidR="000156E7" w:rsidRDefault="000156E7" w:rsidP="000156E7">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019FFA35" wp14:editId="4D831FA1">
            <wp:extent cx="5612130" cy="7231472"/>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p w14:paraId="39031B9E" w14:textId="77777777"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18090539" w14:textId="0389E67F"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lastRenderedPageBreak/>
        <w:drawing>
          <wp:inline distT="0" distB="0" distL="0" distR="0" wp14:anchorId="7D4AF6C6" wp14:editId="26F51207">
            <wp:extent cx="5612130" cy="7175906"/>
            <wp:effectExtent l="0" t="0" r="762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7175906"/>
                    </a:xfrm>
                    <a:prstGeom prst="rect">
                      <a:avLst/>
                    </a:prstGeom>
                    <a:noFill/>
                    <a:ln>
                      <a:noFill/>
                    </a:ln>
                  </pic:spPr>
                </pic:pic>
              </a:graphicData>
            </a:graphic>
          </wp:inline>
        </w:drawing>
      </w:r>
    </w:p>
    <w:p w14:paraId="5AE7F9B4" w14:textId="77777777"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4D551FE8" w14:textId="77777777" w:rsidR="000156E7" w:rsidRDefault="000156E7" w:rsidP="0069682A">
      <w:pPr>
        <w:pStyle w:val="ecxmsonormal"/>
        <w:tabs>
          <w:tab w:val="left" w:pos="2977"/>
          <w:tab w:val="left" w:pos="8364"/>
        </w:tabs>
        <w:spacing w:before="120" w:after="120"/>
        <w:jc w:val="center"/>
        <w:rPr>
          <w:rFonts w:asciiTheme="minorHAnsi" w:hAnsiTheme="minorHAnsi" w:cs="Arial"/>
          <w:b/>
          <w:i/>
          <w:noProof/>
        </w:rPr>
      </w:pPr>
    </w:p>
    <w:p w14:paraId="3BD267B9" w14:textId="01B33C4B" w:rsidR="000156E7" w:rsidRDefault="000156E7" w:rsidP="0069682A">
      <w:pPr>
        <w:pStyle w:val="ecxmsonormal"/>
        <w:tabs>
          <w:tab w:val="left" w:pos="2977"/>
          <w:tab w:val="left" w:pos="8364"/>
        </w:tabs>
        <w:spacing w:before="120" w:after="120"/>
        <w:jc w:val="center"/>
        <w:rPr>
          <w:rFonts w:asciiTheme="minorHAnsi" w:hAnsiTheme="minorHAnsi" w:cs="Arial"/>
          <w:b/>
          <w:i/>
          <w:noProof/>
        </w:rPr>
      </w:pPr>
      <w:r>
        <w:rPr>
          <w:rFonts w:asciiTheme="minorHAnsi" w:hAnsiTheme="minorHAnsi" w:cs="Arial"/>
          <w:b/>
          <w:i/>
          <w:noProof/>
        </w:rPr>
        <w:lastRenderedPageBreak/>
        <w:t>ANEXO “C”</w:t>
      </w:r>
    </w:p>
    <w:p w14:paraId="020166FB" w14:textId="51CFEFDE" w:rsidR="0059344A" w:rsidRPr="0069682A" w:rsidRDefault="000156E7" w:rsidP="007304C0">
      <w:pPr>
        <w:pStyle w:val="ecxmsonormal"/>
        <w:tabs>
          <w:tab w:val="left" w:pos="2977"/>
          <w:tab w:val="left" w:pos="8364"/>
        </w:tabs>
        <w:spacing w:before="120" w:after="120"/>
        <w:jc w:val="center"/>
        <w:rPr>
          <w:rFonts w:asciiTheme="minorHAnsi" w:hAnsiTheme="minorHAnsi" w:cs="Arial"/>
          <w:b/>
          <w:i/>
          <w:noProof/>
        </w:rPr>
      </w:pPr>
      <w:r w:rsidRPr="000156E7">
        <w:rPr>
          <w:rFonts w:asciiTheme="minorHAnsi" w:hAnsiTheme="minorHAnsi" w:cs="Arial"/>
          <w:b/>
          <w:i/>
          <w:noProof/>
        </w:rPr>
        <w:drawing>
          <wp:inline distT="0" distB="0" distL="0" distR="0" wp14:anchorId="480DBE42" wp14:editId="12E8745D">
            <wp:extent cx="5612130" cy="7231472"/>
            <wp:effectExtent l="0" t="0" r="762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130" cy="7231472"/>
                    </a:xfrm>
                    <a:prstGeom prst="rect">
                      <a:avLst/>
                    </a:prstGeom>
                    <a:noFill/>
                    <a:ln>
                      <a:noFill/>
                    </a:ln>
                  </pic:spPr>
                </pic:pic>
              </a:graphicData>
            </a:graphic>
          </wp:inline>
        </w:drawing>
      </w:r>
    </w:p>
    <w:sectPr w:rsidR="0059344A" w:rsidRPr="0069682A" w:rsidSect="00851DE1">
      <w:headerReference w:type="even" r:id="rId29"/>
      <w:headerReference w:type="default" r:id="rId30"/>
      <w:footerReference w:type="default" r:id="rId31"/>
      <w:headerReference w:type="first" r:id="rId32"/>
      <w:pgSz w:w="12240" w:h="15840"/>
      <w:pgMar w:top="2552" w:right="1701" w:bottom="1134" w:left="170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E65E8" w14:textId="77777777" w:rsidR="007B44A7" w:rsidRDefault="007B44A7" w:rsidP="00582E5F">
      <w:r>
        <w:separator/>
      </w:r>
    </w:p>
  </w:endnote>
  <w:endnote w:type="continuationSeparator" w:id="0">
    <w:p w14:paraId="18D48959" w14:textId="77777777" w:rsidR="007B44A7" w:rsidRDefault="007B44A7" w:rsidP="00582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8375B" w14:textId="6CB53230" w:rsidR="00582E5F" w:rsidRDefault="003549AF" w:rsidP="00582E5F">
    <w:pPr>
      <w:pStyle w:val="Piedepgina"/>
      <w:ind w:hanging="1701"/>
    </w:pPr>
    <w:r>
      <w:rPr>
        <w:noProof/>
        <w:lang w:val="es-MX" w:eastAsia="es-MX"/>
      </w:rPr>
      <mc:AlternateContent>
        <mc:Choice Requires="wps">
          <w:drawing>
            <wp:anchor distT="0" distB="0" distL="114300" distR="114300" simplePos="0" relativeHeight="251676672" behindDoc="0" locked="0" layoutInCell="1" allowOverlap="1" wp14:anchorId="4F0024B4" wp14:editId="122CAF99">
              <wp:simplePos x="0" y="0"/>
              <wp:positionH relativeFrom="margin">
                <wp:posOffset>-431800</wp:posOffset>
              </wp:positionH>
              <wp:positionV relativeFrom="paragraph">
                <wp:posOffset>-20320</wp:posOffset>
              </wp:positionV>
              <wp:extent cx="6515735" cy="0"/>
              <wp:effectExtent l="0" t="0" r="18415" b="19050"/>
              <wp:wrapNone/>
              <wp:docPr id="1" name="Straight Connector 1"/>
              <wp:cNvGraphicFramePr/>
              <a:graphic xmlns:a="http://schemas.openxmlformats.org/drawingml/2006/main">
                <a:graphicData uri="http://schemas.microsoft.com/office/word/2010/wordprocessingShape">
                  <wps:wsp>
                    <wps:cNvCnPr/>
                    <wps:spPr>
                      <a:xfrm flipH="1" flipV="1">
                        <a:off x="0" y="0"/>
                        <a:ext cx="6515735" cy="0"/>
                      </a:xfrm>
                      <a:prstGeom prst="line">
                        <a:avLst/>
                      </a:prstGeom>
                      <a:ln w="12700">
                        <a:solidFill>
                          <a:schemeClr val="tx1">
                            <a:lumMod val="65000"/>
                            <a:lumOff val="3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ACDC345" id="Straight Connector 1" o:spid="_x0000_s1026" style="position:absolute;flip:x y;z-index:251676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4pt,-1.6pt" to="479.0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" strokecolor="#5a5a5a [2109]" strokeweight="1pt">
              <w10:wrap anchorx="margin"/>
            </v:line>
          </w:pict>
        </mc:Fallback>
      </mc:AlternateContent>
    </w:r>
    <w:r>
      <w:rPr>
        <w:noProof/>
        <w:lang w:val="es-MX" w:eastAsia="es-MX"/>
      </w:rPr>
      <mc:AlternateContent>
        <mc:Choice Requires="wps">
          <w:drawing>
            <wp:anchor distT="0" distB="0" distL="114300" distR="114300" simplePos="0" relativeHeight="251675648" behindDoc="0" locked="0" layoutInCell="1" allowOverlap="1" wp14:anchorId="5F8BA47D" wp14:editId="7E53533F">
              <wp:simplePos x="0" y="0"/>
              <wp:positionH relativeFrom="page">
                <wp:posOffset>509905</wp:posOffset>
              </wp:positionH>
              <wp:positionV relativeFrom="bottomMargin">
                <wp:posOffset>74295</wp:posOffset>
              </wp:positionV>
              <wp:extent cx="2231390" cy="55626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2231390" cy="556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cx1="http://schemas.microsoft.com/office/drawing/2015/9/8/chartex"/>
                        </a:ext>
                      </a:extLst>
                    </wps:spPr>
                    <wps:style>
                      <a:lnRef idx="0">
                        <a:schemeClr val="accent1"/>
                      </a:lnRef>
                      <a:fillRef idx="0">
                        <a:schemeClr val="accent1"/>
                      </a:fillRef>
                      <a:effectRef idx="0">
                        <a:schemeClr val="accent1"/>
                      </a:effectRef>
                      <a:fontRef idx="minor">
                        <a:schemeClr val="dk1"/>
                      </a:fontRef>
                    </wps:style>
                    <wps:txb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8BA47D" id="_x0000_t202" coordsize="21600,21600" o:spt="202" path="m,l,21600r21600,l21600,xe">
              <v:stroke joinstyle="miter"/>
              <v:path gradientshapeok="t" o:connecttype="rect"/>
            </v:shapetype>
            <v:shape id="Cuadro de texto 8" o:spid="_x0000_s1026" type="#_x0000_t202" style="position:absolute;margin-left:40.15pt;margin-top:5.85pt;width:175.7pt;height:4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" filled="f" stroked="f">
              <v:textbox>
                <w:txbxContent>
                  <w:p w14:paraId="1E2BC283"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Palacio Municipal de Monterrey </w:t>
                    </w:r>
                  </w:p>
                  <w:p w14:paraId="0FD1D1B1" w14:textId="10A8B7A2"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Zaragoza </w:t>
                    </w:r>
                    <w:r w:rsidR="008077A3">
                      <w:rPr>
                        <w:color w:val="808080" w:themeColor="background1" w:themeShade="80"/>
                        <w:sz w:val="16"/>
                        <w:szCs w:val="16"/>
                      </w:rPr>
                      <w:t>Sur</w:t>
                    </w:r>
                    <w:r>
                      <w:rPr>
                        <w:color w:val="808080" w:themeColor="background1" w:themeShade="80"/>
                        <w:sz w:val="16"/>
                        <w:szCs w:val="16"/>
                      </w:rPr>
                      <w:t xml:space="preserve"> </w:t>
                    </w:r>
                    <w:r w:rsidR="00D23469">
                      <w:rPr>
                        <w:color w:val="808080" w:themeColor="background1" w:themeShade="80"/>
                        <w:sz w:val="16"/>
                        <w:szCs w:val="16"/>
                      </w:rPr>
                      <w:t xml:space="preserve">S/N, </w:t>
                    </w:r>
                    <w:r w:rsidRPr="00582E5F">
                      <w:rPr>
                        <w:color w:val="808080" w:themeColor="background1" w:themeShade="80"/>
                        <w:sz w:val="16"/>
                        <w:szCs w:val="16"/>
                      </w:rPr>
                      <w:t xml:space="preserve">Centro, </w:t>
                    </w:r>
                  </w:p>
                  <w:p w14:paraId="7F662C51" w14:textId="77777777" w:rsidR="008A7BE1" w:rsidRPr="00582E5F" w:rsidRDefault="008A7BE1" w:rsidP="008A7BE1">
                    <w:pPr>
                      <w:rPr>
                        <w:color w:val="808080" w:themeColor="background1" w:themeShade="80"/>
                        <w:sz w:val="16"/>
                        <w:szCs w:val="16"/>
                      </w:rPr>
                    </w:pPr>
                    <w:r w:rsidRPr="00582E5F">
                      <w:rPr>
                        <w:color w:val="808080" w:themeColor="background1" w:themeShade="80"/>
                        <w:sz w:val="16"/>
                        <w:szCs w:val="16"/>
                      </w:rPr>
                      <w:t xml:space="preserve">Monterrey, N.L. / C.P. 64000  </w:t>
                    </w:r>
                  </w:p>
                  <w:p w14:paraId="0DBF2866" w14:textId="77777777" w:rsidR="008A7BE1" w:rsidRPr="00A7121E" w:rsidRDefault="008A7BE1" w:rsidP="008A7BE1">
                    <w:pPr>
                      <w:rPr>
                        <w:color w:val="808080" w:themeColor="background1" w:themeShade="80"/>
                        <w:sz w:val="16"/>
                        <w:szCs w:val="16"/>
                      </w:rPr>
                    </w:pPr>
                    <w:r>
                      <w:rPr>
                        <w:color w:val="808080" w:themeColor="background1" w:themeShade="80"/>
                        <w:sz w:val="16"/>
                        <w:szCs w:val="16"/>
                      </w:rPr>
                      <w:t>T. (81) 8130.6565</w:t>
                    </w:r>
                  </w:p>
                </w:txbxContent>
              </v:textbox>
              <w10:wrap anchorx="page" anchory="margin"/>
            </v:shape>
          </w:pict>
        </mc:Fallback>
      </mc:AlternateContent>
    </w:r>
    <w:r w:rsidR="00B20A59">
      <w:rPr>
        <w:noProof/>
        <w:lang w:val="es-MX" w:eastAsia="es-MX"/>
      </w:rPr>
      <w:drawing>
        <wp:anchor distT="0" distB="0" distL="114300" distR="114300" simplePos="0" relativeHeight="251661312" behindDoc="1" locked="0" layoutInCell="1" allowOverlap="1" wp14:anchorId="7027DADE" wp14:editId="28DC5EFF">
          <wp:simplePos x="0" y="0"/>
          <wp:positionH relativeFrom="column">
            <wp:posOffset>5127234</wp:posOffset>
          </wp:positionH>
          <wp:positionV relativeFrom="paragraph">
            <wp:posOffset>-13823</wp:posOffset>
          </wp:positionV>
          <wp:extent cx="1026160" cy="202223"/>
          <wp:effectExtent l="0" t="0" r="0" b="127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usuario:Google Drive:Monterrey Identidad 2015:MONTERREY 2015-2018:MANUAL DE IDENTIDAD MONTERREY:PAPELERIA:OFICIO/MEMBRETADAS:oficio:pie.pdf"/>
                  <pic:cNvPicPr>
                    <a:picLocks noChangeAspect="1" noChangeArrowheads="1"/>
                  </pic:cNvPicPr>
                </pic:nvPicPr>
                <pic:blipFill rotWithShape="1">
                  <a:blip r:embed="rId1">
                    <a:extLst>
                      <a:ext uri="{28A0092B-C50C-407E-A947-70E740481C1C}">
                        <a14:useLocalDpi xmlns:a14="http://schemas.microsoft.com/office/drawing/2010/main" val="0"/>
                      </a:ext>
                    </a:extLst>
                  </a:blip>
                  <a:srcRect l="79775" t="40992" r="6985" b="37502"/>
                  <a:stretch/>
                </pic:blipFill>
                <pic:spPr bwMode="auto">
                  <a:xfrm>
                    <a:off x="0" y="0"/>
                    <a:ext cx="1026160" cy="202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C28AF2" w14:textId="77777777" w:rsidR="007B44A7" w:rsidRDefault="007B44A7" w:rsidP="00582E5F">
      <w:r>
        <w:separator/>
      </w:r>
    </w:p>
  </w:footnote>
  <w:footnote w:type="continuationSeparator" w:id="0">
    <w:p w14:paraId="13D0DBC3" w14:textId="77777777" w:rsidR="007B44A7" w:rsidRDefault="007B44A7" w:rsidP="00582E5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D3BB2" w14:textId="7441A0B4" w:rsidR="006F5A6E" w:rsidRDefault="003B1E5D">
    <w:pPr>
      <w:pStyle w:val="Encabezado"/>
    </w:pPr>
    <w:r>
      <w:rPr>
        <w:noProof/>
        <w:lang w:val="es-MX" w:eastAsia="es-MX"/>
      </w:rPr>
      <w:drawing>
        <wp:anchor distT="0" distB="0" distL="114300" distR="114300" simplePos="0" relativeHeight="251670528" behindDoc="1" locked="0" layoutInCell="0" allowOverlap="1" wp14:anchorId="13C113A1" wp14:editId="0C56AD43">
          <wp:simplePos x="0" y="0"/>
          <wp:positionH relativeFrom="margin">
            <wp:align>center</wp:align>
          </wp:positionH>
          <wp:positionV relativeFrom="margin">
            <wp:align>center</wp:align>
          </wp:positionV>
          <wp:extent cx="7771765" cy="10057765"/>
          <wp:effectExtent l="0" t="0" r="0" b="0"/>
          <wp:wrapNone/>
          <wp:docPr id="11" name="Imagen 8"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7456" behindDoc="1" locked="0" layoutInCell="0" allowOverlap="1" wp14:anchorId="3924E70D" wp14:editId="7919A891">
          <wp:simplePos x="0" y="0"/>
          <wp:positionH relativeFrom="margin">
            <wp:align>center</wp:align>
          </wp:positionH>
          <wp:positionV relativeFrom="margin">
            <wp:align>center</wp:align>
          </wp:positionV>
          <wp:extent cx="7771765" cy="10057765"/>
          <wp:effectExtent l="0" t="0" r="0" b="0"/>
          <wp:wrapNone/>
          <wp:docPr id="12" name="Imagen 12"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B44A7">
      <w:rPr>
        <w:noProof/>
        <w:lang w:val="en-US" w:eastAsia="en-US"/>
      </w:rPr>
      <w:pict w14:anchorId="1D69C0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11.95pt;height:791.95pt;z-index:-251652096;mso-position-horizontal:center;mso-position-horizontal-relative:margin;mso-position-vertical:center;mso-position-vertical-relative:margin" o:allowincell="f">
          <v:imagedata r:id="rId2" o:title="OFICIO-CARTA-F-03"/>
          <w10:wrap anchorx="margin" anchory="margin"/>
        </v:shape>
      </w:pict>
    </w:r>
    <w:r w:rsidR="007B44A7">
      <w:rPr>
        <w:noProof/>
        <w:lang w:val="en-US" w:eastAsia="en-US"/>
      </w:rPr>
      <w:pict w14:anchorId="2E0BE4C9">
        <v:shape id="WordPictureWatermark1" o:spid="_x0000_s2049" type="#_x0000_t75" style="position:absolute;margin-left:0;margin-top:0;width:611.95pt;height:791.95pt;z-index:-251653120;mso-position-horizontal:center;mso-position-horizontal-relative:margin;mso-position-vertical:center;mso-position-vertical-relative:margin" o:allowincell="f">
          <v:imagedata r:id="rId2" o:title="OFICIO-CARTA-F-0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D313E" w14:textId="3CC74DB4" w:rsidR="00305BA5" w:rsidRDefault="00305BA5" w:rsidP="00305BA5">
    <w:pPr>
      <w:pStyle w:val="Encabezado"/>
      <w:jc w:val="center"/>
      <w:rPr>
        <w:b/>
        <w:lang w:val="es-ES"/>
      </w:rPr>
    </w:pPr>
    <w:r>
      <w:rPr>
        <w:noProof/>
        <w:lang w:val="es-MX" w:eastAsia="es-MX"/>
      </w:rPr>
      <w:drawing>
        <wp:anchor distT="0" distB="0" distL="114300" distR="114300" simplePos="0" relativeHeight="251672576" behindDoc="1" locked="0" layoutInCell="1" allowOverlap="1" wp14:anchorId="42472FBD" wp14:editId="44FCCEC7">
          <wp:simplePos x="0" y="0"/>
          <wp:positionH relativeFrom="column">
            <wp:posOffset>-782955</wp:posOffset>
          </wp:positionH>
          <wp:positionV relativeFrom="paragraph">
            <wp:posOffset>-43815</wp:posOffset>
          </wp:positionV>
          <wp:extent cx="1555750" cy="1211580"/>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ICIO-CARTA-1-03.png"/>
                  <pic:cNvPicPr/>
                </pic:nvPicPr>
                <pic:blipFill rotWithShape="1">
                  <a:blip r:embed="rId1">
                    <a:extLst>
                      <a:ext uri="{28A0092B-C50C-407E-A947-70E740481C1C}">
                        <a14:useLocalDpi xmlns:a14="http://schemas.microsoft.com/office/drawing/2010/main" val="0"/>
                      </a:ext>
                    </a:extLst>
                  </a:blip>
                  <a:srcRect l="22471" t="19991" r="14366" b="9298"/>
                  <a:stretch/>
                </pic:blipFill>
                <pic:spPr bwMode="auto">
                  <a:xfrm>
                    <a:off x="0" y="0"/>
                    <a:ext cx="1555750" cy="121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27AD3C" w14:textId="33FFF6D5" w:rsidR="004518B1" w:rsidRPr="001275BC" w:rsidRDefault="004518B1" w:rsidP="004518B1">
    <w:pPr>
      <w:ind w:left="6120" w:right="-351"/>
      <w:rPr>
        <w:rFonts w:asciiTheme="majorHAnsi" w:hAnsiTheme="majorHAnsi" w:cstheme="majorHAnsi"/>
        <w:b/>
        <w:color w:val="000000"/>
        <w:sz w:val="22"/>
      </w:rPr>
    </w:pPr>
    <w:r w:rsidRPr="00227F6D">
      <w:rPr>
        <w:rFonts w:asciiTheme="majorHAnsi" w:hAnsiTheme="majorHAnsi" w:cstheme="majorHAnsi"/>
        <w:b/>
        <w:color w:val="000000"/>
        <w:sz w:val="22"/>
      </w:rPr>
      <w:t xml:space="preserve">Oficio Número </w:t>
    </w:r>
    <w:r w:rsidR="006F051C">
      <w:rPr>
        <w:rFonts w:asciiTheme="majorHAnsi" w:hAnsiTheme="majorHAnsi" w:cstheme="majorHAnsi"/>
        <w:b/>
        <w:color w:val="000000"/>
        <w:sz w:val="22"/>
      </w:rPr>
      <w:t>2</w:t>
    </w:r>
    <w:r w:rsidR="00FA7592">
      <w:rPr>
        <w:rFonts w:asciiTheme="majorHAnsi" w:hAnsiTheme="majorHAnsi" w:cstheme="majorHAnsi"/>
        <w:b/>
        <w:color w:val="000000"/>
        <w:sz w:val="22"/>
      </w:rPr>
      <w:t>22</w:t>
    </w:r>
    <w:r w:rsidRPr="00227F6D">
      <w:rPr>
        <w:rFonts w:asciiTheme="majorHAnsi" w:hAnsiTheme="majorHAnsi" w:cstheme="majorHAnsi"/>
        <w:b/>
        <w:color w:val="000000"/>
        <w:sz w:val="22"/>
      </w:rPr>
      <w:t>/2017</w:t>
    </w:r>
  </w:p>
  <w:p w14:paraId="532DD7D3" w14:textId="2F43B79D" w:rsidR="004518B1" w:rsidRPr="001275BC" w:rsidRDefault="004518B1" w:rsidP="004518B1">
    <w:pPr>
      <w:ind w:left="6120" w:right="-351"/>
      <w:rPr>
        <w:rFonts w:ascii="Arial Narrow" w:hAnsi="Arial Narrow" w:cs="Arial"/>
        <w:color w:val="000000"/>
        <w:sz w:val="22"/>
      </w:rPr>
    </w:pPr>
    <w:r w:rsidRPr="001275BC">
      <w:rPr>
        <w:rFonts w:asciiTheme="majorHAnsi" w:hAnsiTheme="majorHAnsi" w:cstheme="majorHAnsi"/>
        <w:b/>
        <w:color w:val="000000"/>
        <w:sz w:val="22"/>
      </w:rPr>
      <w:t xml:space="preserve">Asunto: </w:t>
    </w:r>
    <w:r w:rsidRPr="001275BC">
      <w:rPr>
        <w:rFonts w:asciiTheme="majorHAnsi" w:hAnsiTheme="majorHAnsi" w:cstheme="majorHAnsi"/>
        <w:color w:val="000000"/>
        <w:sz w:val="22"/>
      </w:rPr>
      <w:t>Respuesta</w:t>
    </w:r>
    <w:r w:rsidRPr="001275BC">
      <w:rPr>
        <w:rFonts w:asciiTheme="majorHAnsi" w:hAnsiTheme="majorHAnsi" w:cstheme="majorHAnsi"/>
        <w:b/>
        <w:color w:val="000000"/>
        <w:sz w:val="22"/>
      </w:rPr>
      <w:t xml:space="preserve"> </w:t>
    </w:r>
    <w:r w:rsidRPr="001275BC">
      <w:rPr>
        <w:rFonts w:asciiTheme="majorHAnsi" w:hAnsiTheme="majorHAnsi" w:cstheme="majorHAnsi"/>
        <w:color w:val="000000"/>
        <w:sz w:val="22"/>
      </w:rPr>
      <w:t>a la solicitud</w:t>
    </w:r>
    <w:r>
      <w:rPr>
        <w:rFonts w:asciiTheme="majorHAnsi" w:hAnsiTheme="majorHAnsi" w:cstheme="majorHAnsi"/>
        <w:color w:val="000000"/>
        <w:sz w:val="22"/>
      </w:rPr>
      <w:t xml:space="preserve"> de información folio número </w:t>
    </w:r>
    <w:r w:rsidR="00077B9E">
      <w:t>0</w:t>
    </w:r>
    <w:r w:rsidR="00FA7592">
      <w:t>0170718</w:t>
    </w:r>
  </w:p>
  <w:p w14:paraId="03988D00" w14:textId="5B7A4EA3" w:rsidR="00582E5F" w:rsidRPr="00BA3FC5" w:rsidRDefault="00582E5F" w:rsidP="004518B1">
    <w:pPr>
      <w:pStyle w:val="Encabezado"/>
      <w:jc w:val="center"/>
      <w:rPr>
        <w: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751CF" w14:textId="2A5264A5" w:rsidR="006F5A6E" w:rsidRDefault="003B1E5D">
    <w:pPr>
      <w:pStyle w:val="Encabezado"/>
    </w:pPr>
    <w:r>
      <w:rPr>
        <w:noProof/>
        <w:lang w:val="es-MX" w:eastAsia="es-MX"/>
      </w:rPr>
      <w:drawing>
        <wp:anchor distT="0" distB="0" distL="114300" distR="114300" simplePos="0" relativeHeight="251671552" behindDoc="1" locked="0" layoutInCell="0" allowOverlap="1" wp14:anchorId="2C3DE7FA" wp14:editId="2D442529">
          <wp:simplePos x="0" y="0"/>
          <wp:positionH relativeFrom="margin">
            <wp:align>center</wp:align>
          </wp:positionH>
          <wp:positionV relativeFrom="margin">
            <wp:align>center</wp:align>
          </wp:positionV>
          <wp:extent cx="7771765" cy="10057765"/>
          <wp:effectExtent l="0" t="0" r="0" b="0"/>
          <wp:wrapNone/>
          <wp:docPr id="15" name="Imagen 15"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68480" behindDoc="1" locked="0" layoutInCell="0" allowOverlap="1" wp14:anchorId="160CEF79" wp14:editId="4CD4BBDB">
          <wp:simplePos x="0" y="0"/>
          <wp:positionH relativeFrom="margin">
            <wp:align>center</wp:align>
          </wp:positionH>
          <wp:positionV relativeFrom="margin">
            <wp:align>center</wp:align>
          </wp:positionV>
          <wp:extent cx="7771765" cy="10057765"/>
          <wp:effectExtent l="0" t="0" r="0" b="0"/>
          <wp:wrapNone/>
          <wp:docPr id="16" name="Imagen 16" descr="OFICIO-CARTA-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ICIO-CARTA-F-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7B44A7">
      <w:rPr>
        <w:noProof/>
        <w:lang w:val="en-US" w:eastAsia="en-US"/>
      </w:rPr>
      <w:pict w14:anchorId="17962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1.95pt;height:791.95pt;z-index:-251651072;mso-position-horizontal:center;mso-position-horizontal-relative:margin;mso-position-vertical:center;mso-position-vertical-relative:margin" o:allowincell="f">
          <v:imagedata r:id="rId2" o:title="OFICIO-CARTA-F-0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0240C"/>
    <w:multiLevelType w:val="hybridMultilevel"/>
    <w:tmpl w:val="44D87494"/>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 w15:restartNumberingAfterBreak="0">
    <w:nsid w:val="03C6625C"/>
    <w:multiLevelType w:val="hybridMultilevel"/>
    <w:tmpl w:val="6E70504A"/>
    <w:lvl w:ilvl="0" w:tplc="06ECD68E">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4EF709E"/>
    <w:multiLevelType w:val="hybridMultilevel"/>
    <w:tmpl w:val="752201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DB151E"/>
    <w:multiLevelType w:val="hybridMultilevel"/>
    <w:tmpl w:val="8F92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02120D"/>
    <w:multiLevelType w:val="hybridMultilevel"/>
    <w:tmpl w:val="6ADE5DA0"/>
    <w:lvl w:ilvl="0" w:tplc="23283108">
      <w:start w:val="1"/>
      <w:numFmt w:val="upperRoman"/>
      <w:lvlText w:val="%1."/>
      <w:lvlJc w:val="left"/>
      <w:pPr>
        <w:ind w:left="720" w:hanging="360"/>
      </w:pPr>
      <w:rPr>
        <w:rFonts w:hint="default"/>
        <w:b/>
        <w:i w:val="0"/>
        <w:spacing w:val="-2"/>
        <w:w w:val="10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1F94D38"/>
    <w:multiLevelType w:val="hybridMultilevel"/>
    <w:tmpl w:val="9E7A5592"/>
    <w:lvl w:ilvl="0" w:tplc="E64A4C82">
      <w:start w:val="1"/>
      <w:numFmt w:val="decimal"/>
      <w:lvlText w:val="%1."/>
      <w:lvlJc w:val="left"/>
      <w:pPr>
        <w:ind w:left="786" w:hanging="360"/>
      </w:pPr>
      <w:rPr>
        <w:rFonts w:asciiTheme="minorHAnsi" w:hAnsiTheme="minorHAnsi" w:hint="default"/>
        <w:b/>
        <w:i/>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15:restartNumberingAfterBreak="0">
    <w:nsid w:val="32B05028"/>
    <w:multiLevelType w:val="hybridMultilevel"/>
    <w:tmpl w:val="C60C67B0"/>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7" w15:restartNumberingAfterBreak="0">
    <w:nsid w:val="3837644B"/>
    <w:multiLevelType w:val="hybridMultilevel"/>
    <w:tmpl w:val="C28AE3F0"/>
    <w:lvl w:ilvl="0" w:tplc="080A0017">
      <w:start w:val="1"/>
      <w:numFmt w:val="lowerLetter"/>
      <w:lvlText w:val="%1)"/>
      <w:lvlJc w:val="left"/>
      <w:pPr>
        <w:ind w:left="840" w:hanging="360"/>
      </w:p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8" w15:restartNumberingAfterBreak="0">
    <w:nsid w:val="39941B38"/>
    <w:multiLevelType w:val="hybridMultilevel"/>
    <w:tmpl w:val="423EAB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E735E0"/>
    <w:multiLevelType w:val="hybridMultilevel"/>
    <w:tmpl w:val="2AC4EA66"/>
    <w:lvl w:ilvl="0" w:tplc="080A000F">
      <w:start w:val="1"/>
      <w:numFmt w:val="decimal"/>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0" w15:restartNumberingAfterBreak="0">
    <w:nsid w:val="59D516C1"/>
    <w:multiLevelType w:val="hybridMultilevel"/>
    <w:tmpl w:val="410E2130"/>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11" w15:restartNumberingAfterBreak="0">
    <w:nsid w:val="7412277A"/>
    <w:multiLevelType w:val="hybridMultilevel"/>
    <w:tmpl w:val="659A640C"/>
    <w:lvl w:ilvl="0" w:tplc="9E582E2A">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A3428D"/>
    <w:multiLevelType w:val="hybridMultilevel"/>
    <w:tmpl w:val="E10C46BE"/>
    <w:lvl w:ilvl="0" w:tplc="080A0017">
      <w:start w:val="1"/>
      <w:numFmt w:val="lowerLetter"/>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num w:numId="1">
    <w:abstractNumId w:val="8"/>
  </w:num>
  <w:num w:numId="2">
    <w:abstractNumId w:val="2"/>
  </w:num>
  <w:num w:numId="3">
    <w:abstractNumId w:val="9"/>
  </w:num>
  <w:num w:numId="4">
    <w:abstractNumId w:val="1"/>
  </w:num>
  <w:num w:numId="5">
    <w:abstractNumId w:val="7"/>
  </w:num>
  <w:num w:numId="6">
    <w:abstractNumId w:val="3"/>
  </w:num>
  <w:num w:numId="7">
    <w:abstractNumId w:val="4"/>
  </w:num>
  <w:num w:numId="8">
    <w:abstractNumId w:val="11"/>
  </w:num>
  <w:num w:numId="9">
    <w:abstractNumId w:val="0"/>
  </w:num>
  <w:num w:numId="10">
    <w:abstractNumId w:val="6"/>
  </w:num>
  <w:num w:numId="11">
    <w:abstractNumId w:val="5"/>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2E5F"/>
    <w:rsid w:val="0000133B"/>
    <w:rsid w:val="0000368E"/>
    <w:rsid w:val="00006C78"/>
    <w:rsid w:val="00007C15"/>
    <w:rsid w:val="000112CA"/>
    <w:rsid w:val="0001243F"/>
    <w:rsid w:val="0001456E"/>
    <w:rsid w:val="000156E7"/>
    <w:rsid w:val="0002694E"/>
    <w:rsid w:val="00026E20"/>
    <w:rsid w:val="00050B2F"/>
    <w:rsid w:val="00057466"/>
    <w:rsid w:val="00057833"/>
    <w:rsid w:val="00077B9E"/>
    <w:rsid w:val="00080A6F"/>
    <w:rsid w:val="00083810"/>
    <w:rsid w:val="00094E6B"/>
    <w:rsid w:val="000A29A6"/>
    <w:rsid w:val="000B76D7"/>
    <w:rsid w:val="000B7829"/>
    <w:rsid w:val="000C10DC"/>
    <w:rsid w:val="000C156F"/>
    <w:rsid w:val="000C29B6"/>
    <w:rsid w:val="000C5415"/>
    <w:rsid w:val="000D0610"/>
    <w:rsid w:val="000D552D"/>
    <w:rsid w:val="000E3C47"/>
    <w:rsid w:val="000E4292"/>
    <w:rsid w:val="000E6083"/>
    <w:rsid w:val="000E77AC"/>
    <w:rsid w:val="000F6314"/>
    <w:rsid w:val="00116FFA"/>
    <w:rsid w:val="00121BB5"/>
    <w:rsid w:val="00122C88"/>
    <w:rsid w:val="00125727"/>
    <w:rsid w:val="00131BF5"/>
    <w:rsid w:val="00142886"/>
    <w:rsid w:val="00142FBE"/>
    <w:rsid w:val="0014397A"/>
    <w:rsid w:val="00150AC6"/>
    <w:rsid w:val="00154EA3"/>
    <w:rsid w:val="00155665"/>
    <w:rsid w:val="00156ABD"/>
    <w:rsid w:val="00157010"/>
    <w:rsid w:val="001605FB"/>
    <w:rsid w:val="00160BA2"/>
    <w:rsid w:val="00170D8A"/>
    <w:rsid w:val="001736E7"/>
    <w:rsid w:val="0018414C"/>
    <w:rsid w:val="00192299"/>
    <w:rsid w:val="00194AA4"/>
    <w:rsid w:val="00194E27"/>
    <w:rsid w:val="00196FE4"/>
    <w:rsid w:val="001A726C"/>
    <w:rsid w:val="001C6F2E"/>
    <w:rsid w:val="001D7B5F"/>
    <w:rsid w:val="001E0AAB"/>
    <w:rsid w:val="001E33F1"/>
    <w:rsid w:val="001E4CD3"/>
    <w:rsid w:val="001F77F0"/>
    <w:rsid w:val="002036E9"/>
    <w:rsid w:val="00211589"/>
    <w:rsid w:val="002153A9"/>
    <w:rsid w:val="00216AEC"/>
    <w:rsid w:val="0022140C"/>
    <w:rsid w:val="002277ED"/>
    <w:rsid w:val="00247F72"/>
    <w:rsid w:val="00254C66"/>
    <w:rsid w:val="00254F5B"/>
    <w:rsid w:val="0025594D"/>
    <w:rsid w:val="002753DA"/>
    <w:rsid w:val="0027756C"/>
    <w:rsid w:val="002903D4"/>
    <w:rsid w:val="002A2111"/>
    <w:rsid w:val="002A37C8"/>
    <w:rsid w:val="002B1150"/>
    <w:rsid w:val="002B6432"/>
    <w:rsid w:val="002C1685"/>
    <w:rsid w:val="002C4166"/>
    <w:rsid w:val="002C559B"/>
    <w:rsid w:val="002C6620"/>
    <w:rsid w:val="002C7066"/>
    <w:rsid w:val="002D4CEF"/>
    <w:rsid w:val="002E11F8"/>
    <w:rsid w:val="002E3169"/>
    <w:rsid w:val="002E4CEF"/>
    <w:rsid w:val="002E5680"/>
    <w:rsid w:val="002F67C2"/>
    <w:rsid w:val="002F72AC"/>
    <w:rsid w:val="00303C15"/>
    <w:rsid w:val="003041CE"/>
    <w:rsid w:val="00304EBF"/>
    <w:rsid w:val="00305BA5"/>
    <w:rsid w:val="00305CA7"/>
    <w:rsid w:val="00310F88"/>
    <w:rsid w:val="00313A7E"/>
    <w:rsid w:val="0032020E"/>
    <w:rsid w:val="00322B45"/>
    <w:rsid w:val="00324239"/>
    <w:rsid w:val="00324A90"/>
    <w:rsid w:val="00341CDA"/>
    <w:rsid w:val="0034615D"/>
    <w:rsid w:val="00347641"/>
    <w:rsid w:val="003549AF"/>
    <w:rsid w:val="00364E40"/>
    <w:rsid w:val="0036551D"/>
    <w:rsid w:val="0037027B"/>
    <w:rsid w:val="00373B65"/>
    <w:rsid w:val="003779B9"/>
    <w:rsid w:val="0038283B"/>
    <w:rsid w:val="00385497"/>
    <w:rsid w:val="00396272"/>
    <w:rsid w:val="003A2BAF"/>
    <w:rsid w:val="003A3FC5"/>
    <w:rsid w:val="003A4784"/>
    <w:rsid w:val="003B1E5D"/>
    <w:rsid w:val="003B3D9B"/>
    <w:rsid w:val="003C6741"/>
    <w:rsid w:val="003D74C0"/>
    <w:rsid w:val="003E1B02"/>
    <w:rsid w:val="003E76E7"/>
    <w:rsid w:val="003F0A32"/>
    <w:rsid w:val="003F0F71"/>
    <w:rsid w:val="003F744F"/>
    <w:rsid w:val="004037A2"/>
    <w:rsid w:val="00407288"/>
    <w:rsid w:val="004206ED"/>
    <w:rsid w:val="004301BE"/>
    <w:rsid w:val="00430705"/>
    <w:rsid w:val="004336EE"/>
    <w:rsid w:val="00433A51"/>
    <w:rsid w:val="00433AEE"/>
    <w:rsid w:val="004518B1"/>
    <w:rsid w:val="004575E4"/>
    <w:rsid w:val="004618A2"/>
    <w:rsid w:val="00470D9F"/>
    <w:rsid w:val="004714BA"/>
    <w:rsid w:val="00472B51"/>
    <w:rsid w:val="004744CF"/>
    <w:rsid w:val="00475C66"/>
    <w:rsid w:val="0048023F"/>
    <w:rsid w:val="0048398D"/>
    <w:rsid w:val="0049029D"/>
    <w:rsid w:val="00492DB7"/>
    <w:rsid w:val="00497673"/>
    <w:rsid w:val="004A0801"/>
    <w:rsid w:val="004A0B7D"/>
    <w:rsid w:val="004A3483"/>
    <w:rsid w:val="004B181F"/>
    <w:rsid w:val="004B28B6"/>
    <w:rsid w:val="004B357B"/>
    <w:rsid w:val="004B483E"/>
    <w:rsid w:val="004C0700"/>
    <w:rsid w:val="004C243D"/>
    <w:rsid w:val="004C561F"/>
    <w:rsid w:val="004D00A8"/>
    <w:rsid w:val="004E6149"/>
    <w:rsid w:val="004E74CA"/>
    <w:rsid w:val="004E7E55"/>
    <w:rsid w:val="004F28E7"/>
    <w:rsid w:val="004F657B"/>
    <w:rsid w:val="00507196"/>
    <w:rsid w:val="00512AC9"/>
    <w:rsid w:val="00516907"/>
    <w:rsid w:val="00517445"/>
    <w:rsid w:val="00527221"/>
    <w:rsid w:val="00541F95"/>
    <w:rsid w:val="0056562D"/>
    <w:rsid w:val="00572B1C"/>
    <w:rsid w:val="005735A1"/>
    <w:rsid w:val="0057779B"/>
    <w:rsid w:val="00582101"/>
    <w:rsid w:val="00582818"/>
    <w:rsid w:val="00582E5F"/>
    <w:rsid w:val="00593437"/>
    <w:rsid w:val="0059344A"/>
    <w:rsid w:val="00594D67"/>
    <w:rsid w:val="00595F15"/>
    <w:rsid w:val="005978E5"/>
    <w:rsid w:val="005B3093"/>
    <w:rsid w:val="005B6A24"/>
    <w:rsid w:val="005D2C6E"/>
    <w:rsid w:val="005D3A2E"/>
    <w:rsid w:val="005D46FF"/>
    <w:rsid w:val="005E583F"/>
    <w:rsid w:val="005E6EFA"/>
    <w:rsid w:val="005F14E7"/>
    <w:rsid w:val="005F1B3B"/>
    <w:rsid w:val="005F4256"/>
    <w:rsid w:val="005F6E13"/>
    <w:rsid w:val="00600C61"/>
    <w:rsid w:val="00604E78"/>
    <w:rsid w:val="00605392"/>
    <w:rsid w:val="006056F4"/>
    <w:rsid w:val="00606196"/>
    <w:rsid w:val="00617A20"/>
    <w:rsid w:val="00624FE7"/>
    <w:rsid w:val="006329E5"/>
    <w:rsid w:val="00636834"/>
    <w:rsid w:val="00645A4B"/>
    <w:rsid w:val="0065273C"/>
    <w:rsid w:val="00655743"/>
    <w:rsid w:val="00664C0C"/>
    <w:rsid w:val="00666996"/>
    <w:rsid w:val="00670B70"/>
    <w:rsid w:val="00674047"/>
    <w:rsid w:val="00677A90"/>
    <w:rsid w:val="006835D0"/>
    <w:rsid w:val="00695027"/>
    <w:rsid w:val="0069682A"/>
    <w:rsid w:val="00696F71"/>
    <w:rsid w:val="006B05D9"/>
    <w:rsid w:val="006B5331"/>
    <w:rsid w:val="006C098D"/>
    <w:rsid w:val="006D0B20"/>
    <w:rsid w:val="006D61BB"/>
    <w:rsid w:val="006E3F33"/>
    <w:rsid w:val="006E7B7D"/>
    <w:rsid w:val="006F0065"/>
    <w:rsid w:val="006F051C"/>
    <w:rsid w:val="006F42AF"/>
    <w:rsid w:val="006F599E"/>
    <w:rsid w:val="006F5A6E"/>
    <w:rsid w:val="00701889"/>
    <w:rsid w:val="00702F2D"/>
    <w:rsid w:val="00711FF5"/>
    <w:rsid w:val="00714DBF"/>
    <w:rsid w:val="00720558"/>
    <w:rsid w:val="00723DCE"/>
    <w:rsid w:val="007304C0"/>
    <w:rsid w:val="00730DEB"/>
    <w:rsid w:val="00731C53"/>
    <w:rsid w:val="0074345A"/>
    <w:rsid w:val="00746CE8"/>
    <w:rsid w:val="0075066B"/>
    <w:rsid w:val="00763538"/>
    <w:rsid w:val="00764A80"/>
    <w:rsid w:val="007743FB"/>
    <w:rsid w:val="00775CCC"/>
    <w:rsid w:val="00780C63"/>
    <w:rsid w:val="007869EE"/>
    <w:rsid w:val="00790582"/>
    <w:rsid w:val="00790C50"/>
    <w:rsid w:val="0079233C"/>
    <w:rsid w:val="007A1221"/>
    <w:rsid w:val="007A1DFF"/>
    <w:rsid w:val="007B44A7"/>
    <w:rsid w:val="007B5C88"/>
    <w:rsid w:val="007B72BC"/>
    <w:rsid w:val="007C192F"/>
    <w:rsid w:val="007C47CC"/>
    <w:rsid w:val="007D0FCC"/>
    <w:rsid w:val="007D239B"/>
    <w:rsid w:val="007D69A6"/>
    <w:rsid w:val="007D79B3"/>
    <w:rsid w:val="007D7D87"/>
    <w:rsid w:val="007E3F64"/>
    <w:rsid w:val="007F00C8"/>
    <w:rsid w:val="007F74B6"/>
    <w:rsid w:val="00801AF5"/>
    <w:rsid w:val="00802156"/>
    <w:rsid w:val="00805A08"/>
    <w:rsid w:val="00806AA8"/>
    <w:rsid w:val="008072FD"/>
    <w:rsid w:val="008077A3"/>
    <w:rsid w:val="008116C5"/>
    <w:rsid w:val="008162C3"/>
    <w:rsid w:val="00821777"/>
    <w:rsid w:val="0083062D"/>
    <w:rsid w:val="00834215"/>
    <w:rsid w:val="00834891"/>
    <w:rsid w:val="008363E8"/>
    <w:rsid w:val="00836513"/>
    <w:rsid w:val="0083682A"/>
    <w:rsid w:val="00845B5D"/>
    <w:rsid w:val="00847B93"/>
    <w:rsid w:val="00851DE1"/>
    <w:rsid w:val="00852993"/>
    <w:rsid w:val="00856B51"/>
    <w:rsid w:val="00861B5C"/>
    <w:rsid w:val="00862B74"/>
    <w:rsid w:val="008644D4"/>
    <w:rsid w:val="00870ABB"/>
    <w:rsid w:val="00873AA3"/>
    <w:rsid w:val="0088024E"/>
    <w:rsid w:val="00882DE6"/>
    <w:rsid w:val="0088418A"/>
    <w:rsid w:val="00884F40"/>
    <w:rsid w:val="008A1236"/>
    <w:rsid w:val="008A25F3"/>
    <w:rsid w:val="008A3B72"/>
    <w:rsid w:val="008A7BE1"/>
    <w:rsid w:val="008B4BF5"/>
    <w:rsid w:val="008C3074"/>
    <w:rsid w:val="008D2E05"/>
    <w:rsid w:val="008D7023"/>
    <w:rsid w:val="008E148F"/>
    <w:rsid w:val="008E2B0F"/>
    <w:rsid w:val="008E3B24"/>
    <w:rsid w:val="008F0BC9"/>
    <w:rsid w:val="008F1DE0"/>
    <w:rsid w:val="008F4733"/>
    <w:rsid w:val="008F5F61"/>
    <w:rsid w:val="00901F7C"/>
    <w:rsid w:val="00903D2A"/>
    <w:rsid w:val="00906F0D"/>
    <w:rsid w:val="00907B05"/>
    <w:rsid w:val="009105B8"/>
    <w:rsid w:val="0091386B"/>
    <w:rsid w:val="00916310"/>
    <w:rsid w:val="009214F2"/>
    <w:rsid w:val="009240DC"/>
    <w:rsid w:val="0092474F"/>
    <w:rsid w:val="009249B2"/>
    <w:rsid w:val="009253F2"/>
    <w:rsid w:val="00930DEF"/>
    <w:rsid w:val="00934BBD"/>
    <w:rsid w:val="00937F2A"/>
    <w:rsid w:val="00940E2D"/>
    <w:rsid w:val="00943FC9"/>
    <w:rsid w:val="00946074"/>
    <w:rsid w:val="009466F3"/>
    <w:rsid w:val="00946F61"/>
    <w:rsid w:val="009507C7"/>
    <w:rsid w:val="00952DBC"/>
    <w:rsid w:val="0095461B"/>
    <w:rsid w:val="0096663C"/>
    <w:rsid w:val="00966BCC"/>
    <w:rsid w:val="00970952"/>
    <w:rsid w:val="009717AB"/>
    <w:rsid w:val="009757BC"/>
    <w:rsid w:val="00983658"/>
    <w:rsid w:val="0098598D"/>
    <w:rsid w:val="009A15B4"/>
    <w:rsid w:val="009B2411"/>
    <w:rsid w:val="009D52A1"/>
    <w:rsid w:val="009F08F2"/>
    <w:rsid w:val="009F18B0"/>
    <w:rsid w:val="009F41E8"/>
    <w:rsid w:val="00A06AE1"/>
    <w:rsid w:val="00A14784"/>
    <w:rsid w:val="00A22FF6"/>
    <w:rsid w:val="00A26CB8"/>
    <w:rsid w:val="00A27EF3"/>
    <w:rsid w:val="00A30C55"/>
    <w:rsid w:val="00A31840"/>
    <w:rsid w:val="00A3351A"/>
    <w:rsid w:val="00A34121"/>
    <w:rsid w:val="00A35337"/>
    <w:rsid w:val="00A3542E"/>
    <w:rsid w:val="00A436E4"/>
    <w:rsid w:val="00A451C3"/>
    <w:rsid w:val="00A56047"/>
    <w:rsid w:val="00A61355"/>
    <w:rsid w:val="00A637D3"/>
    <w:rsid w:val="00A663DE"/>
    <w:rsid w:val="00A7121E"/>
    <w:rsid w:val="00A726EB"/>
    <w:rsid w:val="00A75581"/>
    <w:rsid w:val="00A84F24"/>
    <w:rsid w:val="00A87219"/>
    <w:rsid w:val="00A904A7"/>
    <w:rsid w:val="00A94715"/>
    <w:rsid w:val="00A9609F"/>
    <w:rsid w:val="00AA7E8D"/>
    <w:rsid w:val="00AB3178"/>
    <w:rsid w:val="00AB56FD"/>
    <w:rsid w:val="00AC53C1"/>
    <w:rsid w:val="00AE028F"/>
    <w:rsid w:val="00AE3020"/>
    <w:rsid w:val="00AE431C"/>
    <w:rsid w:val="00AF1FF7"/>
    <w:rsid w:val="00B052BA"/>
    <w:rsid w:val="00B16E05"/>
    <w:rsid w:val="00B20A59"/>
    <w:rsid w:val="00B265E4"/>
    <w:rsid w:val="00B31F97"/>
    <w:rsid w:val="00B4397A"/>
    <w:rsid w:val="00B51CFA"/>
    <w:rsid w:val="00B56582"/>
    <w:rsid w:val="00B56903"/>
    <w:rsid w:val="00B60BCE"/>
    <w:rsid w:val="00B74C01"/>
    <w:rsid w:val="00B763C4"/>
    <w:rsid w:val="00B84225"/>
    <w:rsid w:val="00B878F4"/>
    <w:rsid w:val="00B90552"/>
    <w:rsid w:val="00B929EB"/>
    <w:rsid w:val="00BA0D9C"/>
    <w:rsid w:val="00BA3FC5"/>
    <w:rsid w:val="00BA6EBB"/>
    <w:rsid w:val="00BA6F0E"/>
    <w:rsid w:val="00BB237F"/>
    <w:rsid w:val="00BB563F"/>
    <w:rsid w:val="00BC3A9A"/>
    <w:rsid w:val="00BC5F89"/>
    <w:rsid w:val="00BD6884"/>
    <w:rsid w:val="00BE202E"/>
    <w:rsid w:val="00BE605E"/>
    <w:rsid w:val="00BF297E"/>
    <w:rsid w:val="00C00D8F"/>
    <w:rsid w:val="00C22EDE"/>
    <w:rsid w:val="00C26B0D"/>
    <w:rsid w:val="00C270D7"/>
    <w:rsid w:val="00C27DEE"/>
    <w:rsid w:val="00C3366E"/>
    <w:rsid w:val="00C33D95"/>
    <w:rsid w:val="00C33ECF"/>
    <w:rsid w:val="00C37FCD"/>
    <w:rsid w:val="00C404D8"/>
    <w:rsid w:val="00C40FC3"/>
    <w:rsid w:val="00C500C5"/>
    <w:rsid w:val="00C50B15"/>
    <w:rsid w:val="00C60040"/>
    <w:rsid w:val="00C71DA6"/>
    <w:rsid w:val="00C731F0"/>
    <w:rsid w:val="00C739E7"/>
    <w:rsid w:val="00C76BB4"/>
    <w:rsid w:val="00CA436C"/>
    <w:rsid w:val="00CC03FE"/>
    <w:rsid w:val="00CC5237"/>
    <w:rsid w:val="00CC6E19"/>
    <w:rsid w:val="00CE0500"/>
    <w:rsid w:val="00CE09DC"/>
    <w:rsid w:val="00CE2EF0"/>
    <w:rsid w:val="00D05C2E"/>
    <w:rsid w:val="00D117CD"/>
    <w:rsid w:val="00D124AD"/>
    <w:rsid w:val="00D209AD"/>
    <w:rsid w:val="00D23469"/>
    <w:rsid w:val="00D27165"/>
    <w:rsid w:val="00D271E4"/>
    <w:rsid w:val="00D314FC"/>
    <w:rsid w:val="00D40BB8"/>
    <w:rsid w:val="00D4495C"/>
    <w:rsid w:val="00D52435"/>
    <w:rsid w:val="00D53B2A"/>
    <w:rsid w:val="00D545FA"/>
    <w:rsid w:val="00D56AB7"/>
    <w:rsid w:val="00D609F3"/>
    <w:rsid w:val="00D63C60"/>
    <w:rsid w:val="00D677C0"/>
    <w:rsid w:val="00D73143"/>
    <w:rsid w:val="00D81B14"/>
    <w:rsid w:val="00D8305B"/>
    <w:rsid w:val="00D83FFD"/>
    <w:rsid w:val="00D869FF"/>
    <w:rsid w:val="00D945F6"/>
    <w:rsid w:val="00D97A5E"/>
    <w:rsid w:val="00DA5C5D"/>
    <w:rsid w:val="00DB2508"/>
    <w:rsid w:val="00DB2B31"/>
    <w:rsid w:val="00DB790F"/>
    <w:rsid w:val="00DC4D9F"/>
    <w:rsid w:val="00DD2BF1"/>
    <w:rsid w:val="00DD6DEF"/>
    <w:rsid w:val="00DF0475"/>
    <w:rsid w:val="00DF301C"/>
    <w:rsid w:val="00DF66EF"/>
    <w:rsid w:val="00DF6E3C"/>
    <w:rsid w:val="00DF760B"/>
    <w:rsid w:val="00E00455"/>
    <w:rsid w:val="00E01130"/>
    <w:rsid w:val="00E03F66"/>
    <w:rsid w:val="00E1301B"/>
    <w:rsid w:val="00E4210C"/>
    <w:rsid w:val="00E45B74"/>
    <w:rsid w:val="00E45FE3"/>
    <w:rsid w:val="00E46967"/>
    <w:rsid w:val="00E51489"/>
    <w:rsid w:val="00E5203C"/>
    <w:rsid w:val="00E61692"/>
    <w:rsid w:val="00E7000E"/>
    <w:rsid w:val="00E74476"/>
    <w:rsid w:val="00E75922"/>
    <w:rsid w:val="00E75A9F"/>
    <w:rsid w:val="00E8354D"/>
    <w:rsid w:val="00E8484B"/>
    <w:rsid w:val="00E93E03"/>
    <w:rsid w:val="00E95ADC"/>
    <w:rsid w:val="00EA0A79"/>
    <w:rsid w:val="00EA205E"/>
    <w:rsid w:val="00EA28E1"/>
    <w:rsid w:val="00EB1B79"/>
    <w:rsid w:val="00EC64B5"/>
    <w:rsid w:val="00ED31E7"/>
    <w:rsid w:val="00EE454E"/>
    <w:rsid w:val="00EF2D15"/>
    <w:rsid w:val="00EF44BA"/>
    <w:rsid w:val="00EF515E"/>
    <w:rsid w:val="00F07A3D"/>
    <w:rsid w:val="00F11F14"/>
    <w:rsid w:val="00F13BEF"/>
    <w:rsid w:val="00F1503D"/>
    <w:rsid w:val="00F20D8E"/>
    <w:rsid w:val="00F231E8"/>
    <w:rsid w:val="00F25B05"/>
    <w:rsid w:val="00F35868"/>
    <w:rsid w:val="00F3597F"/>
    <w:rsid w:val="00F36FB6"/>
    <w:rsid w:val="00F36FD6"/>
    <w:rsid w:val="00F37545"/>
    <w:rsid w:val="00F452A3"/>
    <w:rsid w:val="00F47D02"/>
    <w:rsid w:val="00F53EC0"/>
    <w:rsid w:val="00F54F3F"/>
    <w:rsid w:val="00F57C77"/>
    <w:rsid w:val="00F60C93"/>
    <w:rsid w:val="00F64F7B"/>
    <w:rsid w:val="00F70872"/>
    <w:rsid w:val="00F76C0F"/>
    <w:rsid w:val="00F77ED2"/>
    <w:rsid w:val="00F84DB0"/>
    <w:rsid w:val="00F87C99"/>
    <w:rsid w:val="00F94B5C"/>
    <w:rsid w:val="00FA1F95"/>
    <w:rsid w:val="00FA3398"/>
    <w:rsid w:val="00FA3A56"/>
    <w:rsid w:val="00FA7592"/>
    <w:rsid w:val="00FB1FB3"/>
    <w:rsid w:val="00FB2302"/>
    <w:rsid w:val="00FC64FE"/>
    <w:rsid w:val="00FC7728"/>
    <w:rsid w:val="00FD48F4"/>
    <w:rsid w:val="00FD6DA6"/>
    <w:rsid w:val="00FD7B83"/>
    <w:rsid w:val="00FE3C75"/>
    <w:rsid w:val="00FE5DEF"/>
    <w:rsid w:val="00FF209C"/>
    <w:rsid w:val="00FF63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4E8DCEDC"/>
  <w14:defaultImageDpi w14:val="300"/>
  <w15:docId w15:val="{7B903B8E-76A7-4F3B-B63E-E53A53FE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37C8"/>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2E5F"/>
    <w:pPr>
      <w:tabs>
        <w:tab w:val="center" w:pos="4419"/>
        <w:tab w:val="right" w:pos="8838"/>
      </w:tabs>
    </w:pPr>
  </w:style>
  <w:style w:type="character" w:customStyle="1" w:styleId="EncabezadoCar">
    <w:name w:val="Encabezado Car"/>
    <w:basedOn w:val="Fuentedeprrafopredeter"/>
    <w:link w:val="Encabezado"/>
    <w:uiPriority w:val="99"/>
    <w:rsid w:val="00582E5F"/>
    <w:rPr>
      <w:lang w:val="es-ES_tradnl"/>
    </w:rPr>
  </w:style>
  <w:style w:type="paragraph" w:styleId="Piedepgina">
    <w:name w:val="footer"/>
    <w:basedOn w:val="Normal"/>
    <w:link w:val="PiedepginaCar"/>
    <w:uiPriority w:val="99"/>
    <w:unhideWhenUsed/>
    <w:rsid w:val="00582E5F"/>
    <w:pPr>
      <w:tabs>
        <w:tab w:val="center" w:pos="4419"/>
        <w:tab w:val="right" w:pos="8838"/>
      </w:tabs>
    </w:pPr>
  </w:style>
  <w:style w:type="character" w:customStyle="1" w:styleId="PiedepginaCar">
    <w:name w:val="Pie de página Car"/>
    <w:basedOn w:val="Fuentedeprrafopredeter"/>
    <w:link w:val="Piedepgina"/>
    <w:uiPriority w:val="99"/>
    <w:rsid w:val="00582E5F"/>
    <w:rPr>
      <w:lang w:val="es-ES_tradnl"/>
    </w:rPr>
  </w:style>
  <w:style w:type="paragraph" w:styleId="Textodeglobo">
    <w:name w:val="Balloon Text"/>
    <w:basedOn w:val="Normal"/>
    <w:link w:val="TextodegloboCar"/>
    <w:uiPriority w:val="99"/>
    <w:semiHidden/>
    <w:unhideWhenUsed/>
    <w:rsid w:val="00582E5F"/>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82E5F"/>
    <w:rPr>
      <w:rFonts w:ascii="Lucida Grande" w:hAnsi="Lucida Grande"/>
      <w:sz w:val="18"/>
      <w:szCs w:val="18"/>
      <w:lang w:val="es-ES_tradnl"/>
    </w:rPr>
  </w:style>
  <w:style w:type="paragraph" w:styleId="Prrafodelista">
    <w:name w:val="List Paragraph"/>
    <w:basedOn w:val="Normal"/>
    <w:uiPriority w:val="34"/>
    <w:qFormat/>
    <w:rsid w:val="004A0801"/>
    <w:pPr>
      <w:ind w:left="720"/>
      <w:contextualSpacing/>
    </w:pPr>
  </w:style>
  <w:style w:type="character" w:styleId="Hipervnculo">
    <w:name w:val="Hyperlink"/>
    <w:basedOn w:val="Fuentedeprrafopredeter"/>
    <w:uiPriority w:val="99"/>
    <w:unhideWhenUsed/>
    <w:rsid w:val="00604E78"/>
    <w:rPr>
      <w:color w:val="0000FF" w:themeColor="hyperlink"/>
      <w:u w:val="single"/>
    </w:rPr>
  </w:style>
  <w:style w:type="table" w:styleId="Tablaconcuadrcula">
    <w:name w:val="Table Grid"/>
    <w:basedOn w:val="Tablanormal"/>
    <w:uiPriority w:val="59"/>
    <w:rsid w:val="00D731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83FFD"/>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semiHidden/>
    <w:unhideWhenUsed/>
    <w:rsid w:val="00FA1F95"/>
    <w:rPr>
      <w:sz w:val="16"/>
      <w:szCs w:val="16"/>
    </w:rPr>
  </w:style>
  <w:style w:type="paragraph" w:styleId="Textocomentario">
    <w:name w:val="annotation text"/>
    <w:basedOn w:val="Normal"/>
    <w:link w:val="TextocomentarioCar"/>
    <w:uiPriority w:val="99"/>
    <w:semiHidden/>
    <w:unhideWhenUsed/>
    <w:rsid w:val="00FA1F95"/>
    <w:rPr>
      <w:sz w:val="20"/>
      <w:szCs w:val="20"/>
    </w:rPr>
  </w:style>
  <w:style w:type="character" w:customStyle="1" w:styleId="TextocomentarioCar">
    <w:name w:val="Texto comentario Car"/>
    <w:basedOn w:val="Fuentedeprrafopredeter"/>
    <w:link w:val="Textocomentario"/>
    <w:uiPriority w:val="99"/>
    <w:semiHidden/>
    <w:rsid w:val="00FA1F95"/>
    <w:rPr>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FA1F95"/>
    <w:rPr>
      <w:b/>
      <w:bCs/>
    </w:rPr>
  </w:style>
  <w:style w:type="character" w:customStyle="1" w:styleId="AsuntodelcomentarioCar">
    <w:name w:val="Asunto del comentario Car"/>
    <w:basedOn w:val="TextocomentarioCar"/>
    <w:link w:val="Asuntodelcomentario"/>
    <w:uiPriority w:val="99"/>
    <w:semiHidden/>
    <w:rsid w:val="00FA1F95"/>
    <w:rPr>
      <w:b/>
      <w:bCs/>
      <w:sz w:val="20"/>
      <w:szCs w:val="20"/>
      <w:lang w:val="es-ES_tradnl"/>
    </w:rPr>
  </w:style>
  <w:style w:type="paragraph" w:customStyle="1" w:styleId="ecxmsonormal">
    <w:name w:val="ecxmsonormal"/>
    <w:basedOn w:val="Normal"/>
    <w:rsid w:val="00C26B0D"/>
    <w:pPr>
      <w:spacing w:after="324"/>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042">
      <w:bodyDiv w:val="1"/>
      <w:marLeft w:val="0"/>
      <w:marRight w:val="0"/>
      <w:marTop w:val="0"/>
      <w:marBottom w:val="0"/>
      <w:divBdr>
        <w:top w:val="none" w:sz="0" w:space="0" w:color="auto"/>
        <w:left w:val="none" w:sz="0" w:space="0" w:color="auto"/>
        <w:bottom w:val="none" w:sz="0" w:space="0" w:color="auto"/>
        <w:right w:val="none" w:sz="0" w:space="0" w:color="auto"/>
      </w:divBdr>
    </w:div>
    <w:div w:id="96490389">
      <w:bodyDiv w:val="1"/>
      <w:marLeft w:val="0"/>
      <w:marRight w:val="0"/>
      <w:marTop w:val="0"/>
      <w:marBottom w:val="0"/>
      <w:divBdr>
        <w:top w:val="none" w:sz="0" w:space="0" w:color="auto"/>
        <w:left w:val="none" w:sz="0" w:space="0" w:color="auto"/>
        <w:bottom w:val="none" w:sz="0" w:space="0" w:color="auto"/>
        <w:right w:val="none" w:sz="0" w:space="0" w:color="auto"/>
      </w:divBdr>
    </w:div>
    <w:div w:id="207105751">
      <w:bodyDiv w:val="1"/>
      <w:marLeft w:val="0"/>
      <w:marRight w:val="0"/>
      <w:marTop w:val="0"/>
      <w:marBottom w:val="0"/>
      <w:divBdr>
        <w:top w:val="none" w:sz="0" w:space="0" w:color="auto"/>
        <w:left w:val="none" w:sz="0" w:space="0" w:color="auto"/>
        <w:bottom w:val="none" w:sz="0" w:space="0" w:color="auto"/>
        <w:right w:val="none" w:sz="0" w:space="0" w:color="auto"/>
      </w:divBdr>
    </w:div>
    <w:div w:id="286814467">
      <w:bodyDiv w:val="1"/>
      <w:marLeft w:val="0"/>
      <w:marRight w:val="0"/>
      <w:marTop w:val="0"/>
      <w:marBottom w:val="0"/>
      <w:divBdr>
        <w:top w:val="none" w:sz="0" w:space="0" w:color="auto"/>
        <w:left w:val="none" w:sz="0" w:space="0" w:color="auto"/>
        <w:bottom w:val="none" w:sz="0" w:space="0" w:color="auto"/>
        <w:right w:val="none" w:sz="0" w:space="0" w:color="auto"/>
      </w:divBdr>
    </w:div>
    <w:div w:id="294026259">
      <w:bodyDiv w:val="1"/>
      <w:marLeft w:val="0"/>
      <w:marRight w:val="0"/>
      <w:marTop w:val="0"/>
      <w:marBottom w:val="0"/>
      <w:divBdr>
        <w:top w:val="none" w:sz="0" w:space="0" w:color="auto"/>
        <w:left w:val="none" w:sz="0" w:space="0" w:color="auto"/>
        <w:bottom w:val="none" w:sz="0" w:space="0" w:color="auto"/>
        <w:right w:val="none" w:sz="0" w:space="0" w:color="auto"/>
      </w:divBdr>
      <w:divsChild>
        <w:div w:id="270668322">
          <w:marLeft w:val="0"/>
          <w:marRight w:val="0"/>
          <w:marTop w:val="0"/>
          <w:marBottom w:val="0"/>
          <w:divBdr>
            <w:top w:val="none" w:sz="0" w:space="0" w:color="auto"/>
            <w:left w:val="none" w:sz="0" w:space="0" w:color="auto"/>
            <w:bottom w:val="none" w:sz="0" w:space="0" w:color="auto"/>
            <w:right w:val="none" w:sz="0" w:space="0" w:color="auto"/>
          </w:divBdr>
        </w:div>
        <w:div w:id="840196560">
          <w:marLeft w:val="0"/>
          <w:marRight w:val="0"/>
          <w:marTop w:val="0"/>
          <w:marBottom w:val="300"/>
          <w:divBdr>
            <w:top w:val="none" w:sz="0" w:space="0" w:color="auto"/>
            <w:left w:val="none" w:sz="0" w:space="0" w:color="auto"/>
            <w:bottom w:val="none" w:sz="0" w:space="0" w:color="auto"/>
            <w:right w:val="single" w:sz="36" w:space="8" w:color="FFC216"/>
          </w:divBdr>
        </w:div>
        <w:div w:id="347759643">
          <w:marLeft w:val="0"/>
          <w:marRight w:val="0"/>
          <w:marTop w:val="0"/>
          <w:marBottom w:val="0"/>
          <w:divBdr>
            <w:top w:val="none" w:sz="0" w:space="0" w:color="auto"/>
            <w:left w:val="none" w:sz="0" w:space="0" w:color="auto"/>
            <w:bottom w:val="none" w:sz="0" w:space="0" w:color="auto"/>
            <w:right w:val="none" w:sz="0" w:space="0" w:color="auto"/>
          </w:divBdr>
        </w:div>
      </w:divsChild>
    </w:div>
    <w:div w:id="296185294">
      <w:bodyDiv w:val="1"/>
      <w:marLeft w:val="0"/>
      <w:marRight w:val="0"/>
      <w:marTop w:val="0"/>
      <w:marBottom w:val="0"/>
      <w:divBdr>
        <w:top w:val="none" w:sz="0" w:space="0" w:color="auto"/>
        <w:left w:val="none" w:sz="0" w:space="0" w:color="auto"/>
        <w:bottom w:val="none" w:sz="0" w:space="0" w:color="auto"/>
        <w:right w:val="none" w:sz="0" w:space="0" w:color="auto"/>
      </w:divBdr>
    </w:div>
    <w:div w:id="325015721">
      <w:bodyDiv w:val="1"/>
      <w:marLeft w:val="0"/>
      <w:marRight w:val="0"/>
      <w:marTop w:val="0"/>
      <w:marBottom w:val="0"/>
      <w:divBdr>
        <w:top w:val="none" w:sz="0" w:space="0" w:color="auto"/>
        <w:left w:val="none" w:sz="0" w:space="0" w:color="auto"/>
        <w:bottom w:val="none" w:sz="0" w:space="0" w:color="auto"/>
        <w:right w:val="none" w:sz="0" w:space="0" w:color="auto"/>
      </w:divBdr>
    </w:div>
    <w:div w:id="1259368209">
      <w:bodyDiv w:val="1"/>
      <w:marLeft w:val="0"/>
      <w:marRight w:val="0"/>
      <w:marTop w:val="0"/>
      <w:marBottom w:val="0"/>
      <w:divBdr>
        <w:top w:val="none" w:sz="0" w:space="0" w:color="auto"/>
        <w:left w:val="none" w:sz="0" w:space="0" w:color="auto"/>
        <w:bottom w:val="none" w:sz="0" w:space="0" w:color="auto"/>
        <w:right w:val="none" w:sz="0" w:space="0" w:color="auto"/>
      </w:divBdr>
      <w:divsChild>
        <w:div w:id="1918399363">
          <w:marLeft w:val="0"/>
          <w:marRight w:val="0"/>
          <w:marTop w:val="0"/>
          <w:marBottom w:val="0"/>
          <w:divBdr>
            <w:top w:val="none" w:sz="0" w:space="0" w:color="auto"/>
            <w:left w:val="none" w:sz="0" w:space="0" w:color="auto"/>
            <w:bottom w:val="none" w:sz="0" w:space="0" w:color="auto"/>
            <w:right w:val="none" w:sz="0" w:space="0" w:color="auto"/>
          </w:divBdr>
        </w:div>
        <w:div w:id="11223263">
          <w:marLeft w:val="0"/>
          <w:marRight w:val="0"/>
          <w:marTop w:val="0"/>
          <w:marBottom w:val="300"/>
          <w:divBdr>
            <w:top w:val="none" w:sz="0" w:space="0" w:color="auto"/>
            <w:left w:val="none" w:sz="0" w:space="0" w:color="auto"/>
            <w:bottom w:val="none" w:sz="0" w:space="0" w:color="auto"/>
            <w:right w:val="single" w:sz="36" w:space="8" w:color="FFC216"/>
          </w:divBdr>
        </w:div>
        <w:div w:id="1071928705">
          <w:marLeft w:val="0"/>
          <w:marRight w:val="0"/>
          <w:marTop w:val="0"/>
          <w:marBottom w:val="0"/>
          <w:divBdr>
            <w:top w:val="none" w:sz="0" w:space="0" w:color="auto"/>
            <w:left w:val="none" w:sz="0" w:space="0" w:color="auto"/>
            <w:bottom w:val="none" w:sz="0" w:space="0" w:color="auto"/>
            <w:right w:val="none" w:sz="0" w:space="0" w:color="auto"/>
          </w:divBdr>
        </w:div>
      </w:divsChild>
    </w:div>
    <w:div w:id="1438676133">
      <w:bodyDiv w:val="1"/>
      <w:marLeft w:val="0"/>
      <w:marRight w:val="0"/>
      <w:marTop w:val="0"/>
      <w:marBottom w:val="0"/>
      <w:divBdr>
        <w:top w:val="none" w:sz="0" w:space="0" w:color="auto"/>
        <w:left w:val="none" w:sz="0" w:space="0" w:color="auto"/>
        <w:bottom w:val="none" w:sz="0" w:space="0" w:color="auto"/>
        <w:right w:val="none" w:sz="0" w:space="0" w:color="auto"/>
      </w:divBdr>
    </w:div>
    <w:div w:id="1654604760">
      <w:bodyDiv w:val="1"/>
      <w:marLeft w:val="0"/>
      <w:marRight w:val="0"/>
      <w:marTop w:val="0"/>
      <w:marBottom w:val="0"/>
      <w:divBdr>
        <w:top w:val="none" w:sz="0" w:space="0" w:color="auto"/>
        <w:left w:val="none" w:sz="0" w:space="0" w:color="auto"/>
        <w:bottom w:val="none" w:sz="0" w:space="0" w:color="auto"/>
        <w:right w:val="none" w:sz="0" w:space="0" w:color="auto"/>
      </w:divBdr>
    </w:div>
    <w:div w:id="16993583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l.infomex.org.mx/" TargetMode="Externa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transparencia.sedue@monterrey.gob.mx"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3.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_rels/header3.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9E284-D6FE-4312-9D80-219A4F3DC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2507</Words>
  <Characters>13793</Characters>
  <Application>Microsoft Office Word</Application>
  <DocSecurity>0</DocSecurity>
  <Lines>114</Lines>
  <Paragraphs>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jACINTO</Company>
  <LinksUpToDate>false</LinksUpToDate>
  <CharactersWithSpaces>16268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Antonio Estrada Treviño</dc:creator>
  <cp:lastModifiedBy>Ana Karina Cueva Villarreal</cp:lastModifiedBy>
  <cp:revision>3</cp:revision>
  <cp:lastPrinted>2017-11-03T18:45:00Z</cp:lastPrinted>
  <dcterms:created xsi:type="dcterms:W3CDTF">2018-02-06T19:38:00Z</dcterms:created>
  <dcterms:modified xsi:type="dcterms:W3CDTF">2018-02-06T19:38:00Z</dcterms:modified>
</cp:coreProperties>
</file>